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 w:val="false"/>
        <w:tabs>
          <w:tab w:val="clear" w:pos="709"/>
          <w:tab w:val="left" w:pos="859" w:leader="none"/>
        </w:tabs>
        <w:spacing w:lineRule="auto" w:line="240" w:before="0" w:after="0"/>
        <w:jc w:val="center"/>
        <w:rPr/>
      </w:pPr>
      <w:bookmarkStart w:id="0" w:name="__DdeLink__24808_3945057814"/>
      <w:r>
        <w:rPr>
          <w:b/>
          <w:bCs/>
          <w:spacing w:val="-1"/>
          <w:sz w:val="28"/>
          <w:szCs w:val="28"/>
        </w:rPr>
        <w:t>Муниципальное-частное партнерство</w:t>
      </w:r>
      <w:bookmarkEnd w:id="0"/>
    </w:p>
    <w:p>
      <w:pPr>
        <w:pStyle w:val="Style19"/>
        <w:widowControl w:val="false"/>
        <w:tabs>
          <w:tab w:val="clear" w:pos="709"/>
          <w:tab w:val="left" w:pos="859" w:leader="none"/>
        </w:tabs>
        <w:spacing w:lineRule="auto" w:line="240" w:before="0" w:after="0"/>
        <w:jc w:val="center"/>
        <w:rPr>
          <w:spacing w:val="-1"/>
        </w:rPr>
      </w:pPr>
      <w:r>
        <w:rPr>
          <w:spacing w:val="-1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привлечения инвестиций для реализации социально-значимых проектов администрация </w:t>
      </w:r>
      <w:r>
        <w:rPr>
          <w:spacing w:val="-1"/>
          <w:sz w:val="28"/>
          <w:szCs w:val="28"/>
        </w:rPr>
        <w:t>Быстринского муниципального района</w:t>
      </w:r>
      <w:r>
        <w:rPr>
          <w:sz w:val="28"/>
          <w:szCs w:val="28"/>
        </w:rPr>
        <w:t xml:space="preserve"> заключила соглашения с горнорудными компаниями, ведущих свою деятельность в Быстринском районе.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«Соглашение о муниципально-частном партнерстве, заключенного между Администрацией Быстринского муниципального района и ЗАО НПК «Геотехнология» от 31.12.2015 года» (ежегодно с 2016 г. заключаются договора на реализацию генерального соглашения).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В 2022 году с компанией достигнута договоренность об оказании финансового содействие на разработку проектной документации дизайн-проекта (концепции) комплексного благоустройства территории Пруда-охладителя в с. Эссо Быстринского района.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На разработку дизайн-проекта объекта «Пруд-охладитель» в с. Эссо заключен договор на оказание услуг и  выделены 200 000 рублей. Пруд-охладитель (бассейн) в с. Эссо является главным объектом туристической инфраструктуры, местом отдыха для туристов и отдыхающих жителей Камчатки. </w:t>
      </w:r>
    </w:p>
    <w:p>
      <w:pPr>
        <w:pStyle w:val="Normal"/>
        <w:tabs>
          <w:tab w:val="clear" w:pos="709"/>
          <w:tab w:val="left" w:pos="859" w:leader="none"/>
        </w:tabs>
        <w:ind w:firstLine="567"/>
        <w:jc w:val="both"/>
        <w:rPr/>
      </w:pPr>
      <w:r>
        <w:rPr>
          <w:spacing w:val="-1"/>
          <w:sz w:val="28"/>
          <w:szCs w:val="28"/>
        </w:rPr>
        <w:t xml:space="preserve">2) </w:t>
      </w:r>
      <w:r>
        <w:rPr>
          <w:spacing w:val="-1"/>
          <w:sz w:val="28"/>
          <w:szCs w:val="28"/>
        </w:rPr>
        <w:t xml:space="preserve">Между Администрацией </w:t>
      </w:r>
      <w:bookmarkStart w:id="1" w:name="__DdeLink__17075_3505649059"/>
      <w:r>
        <w:rPr>
          <w:spacing w:val="-1"/>
          <w:sz w:val="28"/>
          <w:szCs w:val="28"/>
        </w:rPr>
        <w:t>Быстринского муниципального района</w:t>
      </w:r>
      <w:bookmarkEnd w:id="1"/>
      <w:r>
        <w:rPr>
          <w:spacing w:val="-1"/>
          <w:sz w:val="28"/>
          <w:szCs w:val="28"/>
        </w:rPr>
        <w:t xml:space="preserve"> и Акционерным обществом «Камчатское золото» заключено Соглашение о сотрудничестве (партнерстве)  №1 от 18 апреля 2022 года.</w:t>
      </w:r>
    </w:p>
    <w:p>
      <w:pPr>
        <w:pStyle w:val="Style19"/>
        <w:widowControl w:val="false"/>
        <w:tabs>
          <w:tab w:val="clear" w:pos="709"/>
          <w:tab w:val="left" w:pos="859" w:leader="none"/>
        </w:tabs>
        <w:spacing w:lineRule="auto" w:line="240" w:before="0" w:after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hanging="0"/>
        <w:jc w:val="both"/>
        <w:rPr/>
      </w:pPr>
      <w:bookmarkStart w:id="2" w:name="__DdeLink__14462_1207060448"/>
      <w:r>
        <w:rPr>
          <w:color w:val="000000"/>
          <w:sz w:val="24"/>
          <w:szCs w:val="24"/>
        </w:rPr>
        <w:t>Подготовил: Чумаков К.В., Специалист по привлечению инвестиций и планированию администрации Быстринского муниципального района</w:t>
      </w:r>
      <w:bookmarkEnd w:id="2"/>
    </w:p>
    <w:sectPr>
      <w:footerReference w:type="default" r:id="rId2"/>
      <w:type w:val="nextPage"/>
      <w:pgSz w:w="11906" w:h="16838"/>
      <w:pgMar w:left="1134" w:right="1134" w:header="0" w:top="680" w:footer="794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clear" w:pos="4819"/>
        <w:tab w:val="clear" w:pos="9638"/>
        <w:tab w:val="left" w:pos="171" w:leader="none"/>
        <w:tab w:val="center" w:pos="4818" w:leader="none"/>
        <w:tab w:val="right" w:pos="9637" w:leader="none"/>
      </w:tabs>
      <w:jc w:val="center"/>
      <w:rPr/>
    </w:pPr>
    <w:r>
      <w:rPr>
        <w:rStyle w:val="Pagenumber"/>
        <w:sz w:val="18"/>
        <w:szCs w:val="18"/>
      </w:rPr>
      <w:t xml:space="preserve">стр.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Droid Sans Fallback" w:cs="Raghind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23"/>
    <w:next w:val="Style19"/>
    <w:uiPriority w:val="9"/>
    <w:qFormat/>
    <w:pPr>
      <w:numPr>
        <w:ilvl w:val="0"/>
        <w:numId w:val="1"/>
      </w:numPr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14" w:customStyle="1">
    <w:name w:val="Символ сноски"/>
    <w:qFormat/>
    <w:rPr/>
  </w:style>
  <w:style w:type="character" w:styleId="Style15" w:customStyle="1">
    <w:name w:val="Привязка сноски"/>
    <w:rPr>
      <w:vertAlign w:val="superscript"/>
    </w:rPr>
  </w:style>
  <w:style w:type="character" w:styleId="Style16" w:customStyle="1">
    <w:name w:val="Привязка концевой сноски"/>
    <w:rPr>
      <w:vertAlign w:val="superscript"/>
    </w:rPr>
  </w:style>
  <w:style w:type="character" w:styleId="Style17" w:customStyle="1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Raghind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Raghind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Raghindi"/>
    </w:rPr>
  </w:style>
  <w:style w:type="paragraph" w:styleId="Style23">
    <w:name w:val="Title"/>
    <w:basedOn w:val="Normal"/>
    <w:next w:val="Style19"/>
    <w:uiPriority w:val="10"/>
    <w:qFormat/>
    <w:pPr>
      <w:keepNext w:val="true"/>
      <w:spacing w:before="240" w:after="120"/>
    </w:pPr>
    <w:rPr>
      <w:rFonts w:ascii="Liberation Sans;Arial" w:hAnsi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4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" w:customStyle="1">
    <w:name w:val="Footnote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DejaVu Sans"/>
      <w:color w:val="000000"/>
      <w:kern w:val="0"/>
      <w:sz w:val="24"/>
      <w:szCs w:val="20"/>
      <w:lang w:val="ru-RU" w:eastAsia="zh-CN" w:bidi="hi-IN"/>
    </w:rPr>
  </w:style>
  <w:style w:type="paragraph" w:styleId="Style28">
    <w:name w:val="Header"/>
    <w:basedOn w:val="Style24"/>
    <w:pPr/>
    <w:rPr/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4BB3-334F-461B-A3BB-FAEDD8E1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4793</TotalTime>
  <Application>LibreOffice/6.3.6.2$Linux_X86_64 LibreOffice_project/30$Build-2</Application>
  <Pages>1</Pages>
  <Words>154</Words>
  <Characters>1181</Characters>
  <CharactersWithSpaces>1334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2018-12-05T15:38:00Z</dcterms:created>
  <dc:creator/>
  <dc:description/>
  <dc:language>ru-RU</dc:language>
  <cp:lastModifiedBy/>
  <cp:lastPrinted>2023-03-20T04:42:00Z</cp:lastPrinted>
  <dcterms:modified xsi:type="dcterms:W3CDTF">2023-06-26T11:23:02Z</dcterms:modified>
  <cp:revision>616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