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51011" w14:textId="77777777" w:rsidR="00E92B29" w:rsidRPr="00E92B29" w:rsidRDefault="00E92B29" w:rsidP="00E92B2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92B29">
        <w:rPr>
          <w:rFonts w:ascii="Times New Roman" w:hAnsi="Times New Roman" w:cs="Times New Roman"/>
          <w:sz w:val="28"/>
          <w:szCs w:val="28"/>
        </w:rPr>
        <w:t>Отделом образования и социальной защиты населения администрации Быстринского муниципального района в 2022 году было заключено 9 социальных контрактов. Из них мероприятия по поиску работы – 4 социальных контрактов; по осуществлению индивидуальной предпринимательской деятельности – 2 социальных контракта; на преодоление трудной жизненной ситуации – 3 социальных контракта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E92B29" w:rsidRPr="00E9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29"/>
    <w:rsid w:val="00504A67"/>
    <w:rsid w:val="00E92B29"/>
    <w:rsid w:val="00EB67BA"/>
    <w:rsid w:val="00F2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38D4"/>
  <w15:chartTrackingRefBased/>
  <w15:docId w15:val="{80A7C880-074A-448E-A158-ED01E075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Машеницкий Алексей Николаевич</cp:lastModifiedBy>
  <cp:revision>2</cp:revision>
  <dcterms:created xsi:type="dcterms:W3CDTF">2023-01-31T02:09:00Z</dcterms:created>
  <dcterms:modified xsi:type="dcterms:W3CDTF">2023-01-31T02:09:00Z</dcterms:modified>
</cp:coreProperties>
</file>