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6AB" w:rsidRDefault="00F45BFF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Журнал учета замечаний и предложений общественности</w:t>
      </w:r>
    </w:p>
    <w:p w:rsidR="007056AB" w:rsidRPr="00A46D1A" w:rsidRDefault="00F45BFF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начало: 05</w:t>
      </w:r>
      <w:r>
        <w:rPr>
          <w:rFonts w:ascii="Times New Roman" w:hAnsi="Times New Roman"/>
          <w:sz w:val="26"/>
        </w:rPr>
        <w:t>.04.202</w:t>
      </w:r>
      <w:r w:rsidR="007E76D6" w:rsidRPr="00A46D1A">
        <w:rPr>
          <w:rFonts w:ascii="Times New Roman" w:hAnsi="Times New Roman"/>
          <w:sz w:val="26"/>
        </w:rPr>
        <w:t>4</w:t>
      </w:r>
    </w:p>
    <w:p w:rsidR="007056AB" w:rsidRDefault="00F45BFF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окончание: 04</w:t>
      </w:r>
      <w:bookmarkStart w:id="0" w:name="_GoBack"/>
      <w:bookmarkEnd w:id="0"/>
      <w:r>
        <w:rPr>
          <w:rFonts w:ascii="Times New Roman" w:hAnsi="Times New Roman"/>
          <w:sz w:val="26"/>
        </w:rPr>
        <w:t>.05.20</w:t>
      </w:r>
      <w:r w:rsidR="007E76D6" w:rsidRPr="00A46D1A">
        <w:rPr>
          <w:rFonts w:ascii="Times New Roman" w:hAnsi="Times New Roman"/>
          <w:sz w:val="26"/>
        </w:rPr>
        <w:t>24</w:t>
      </w:r>
      <w:r>
        <w:rPr>
          <w:rFonts w:ascii="Times New Roman" w:hAnsi="Times New Roman"/>
          <w:sz w:val="26"/>
        </w:rPr>
        <w:t xml:space="preserve"> </w:t>
      </w:r>
    </w:p>
    <w:p w:rsidR="007056AB" w:rsidRPr="00A46D1A" w:rsidRDefault="00F45BFF">
      <w:pPr>
        <w:rPr>
          <w:rFonts w:ascii="Times New Roman" w:hAnsi="Times New Roman"/>
          <w:sz w:val="26"/>
          <w:u w:val="single"/>
        </w:rPr>
      </w:pPr>
      <w:r>
        <w:rPr>
          <w:rFonts w:ascii="Times New Roman" w:hAnsi="Times New Roman"/>
          <w:sz w:val="26"/>
          <w:u w:val="single"/>
        </w:rPr>
        <w:t xml:space="preserve">Организаторы общественных обсуждений: </w:t>
      </w:r>
    </w:p>
    <w:p w:rsidR="007056AB" w:rsidRDefault="00F45BF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Орган(-ы), местного самоуправления, ответственный(-</w:t>
      </w:r>
      <w:proofErr w:type="spellStart"/>
      <w:r>
        <w:rPr>
          <w:rFonts w:ascii="Times New Roman" w:hAnsi="Times New Roman"/>
          <w:sz w:val="24"/>
        </w:rPr>
        <w:t>ые</w:t>
      </w:r>
      <w:proofErr w:type="spellEnd"/>
      <w:r>
        <w:rPr>
          <w:rFonts w:ascii="Times New Roman" w:hAnsi="Times New Roman"/>
          <w:sz w:val="24"/>
        </w:rPr>
        <w:t>) за организацию общественного обсуждения: а</w:t>
      </w:r>
      <w:r>
        <w:rPr>
          <w:rFonts w:ascii="Times New Roman" w:hAnsi="Times New Roman"/>
          <w:sz w:val="24"/>
        </w:rPr>
        <w:t xml:space="preserve">дминистрация </w:t>
      </w:r>
      <w:proofErr w:type="spellStart"/>
      <w:r>
        <w:rPr>
          <w:rFonts w:ascii="Times New Roman" w:hAnsi="Times New Roman"/>
          <w:sz w:val="24"/>
        </w:rPr>
        <w:t>Быстринского</w:t>
      </w:r>
      <w:proofErr w:type="spellEnd"/>
      <w:r>
        <w:rPr>
          <w:rFonts w:ascii="Times New Roman" w:hAnsi="Times New Roman"/>
          <w:sz w:val="24"/>
        </w:rPr>
        <w:t xml:space="preserve"> муниципального района Камчатского края (684350 Камчатский край, </w:t>
      </w:r>
      <w:proofErr w:type="spellStart"/>
      <w:r w:rsidRPr="00CA53A9">
        <w:rPr>
          <w:rFonts w:ascii="Times New Roman" w:hAnsi="Times New Roman"/>
          <w:sz w:val="24"/>
        </w:rPr>
        <w:t>Быстринский</w:t>
      </w:r>
      <w:proofErr w:type="spellEnd"/>
      <w:r w:rsidRPr="00CA53A9">
        <w:rPr>
          <w:rFonts w:ascii="Times New Roman" w:hAnsi="Times New Roman"/>
          <w:sz w:val="24"/>
        </w:rPr>
        <w:t xml:space="preserve"> район, с. Эссо, ул. Терешковой, 1, электронный адрес: ADMesso@yandex.ru); с участием администраций следующих муниципальных образований – Администрация </w:t>
      </w:r>
      <w:proofErr w:type="spellStart"/>
      <w:r w:rsidRPr="00CA53A9">
        <w:rPr>
          <w:rFonts w:ascii="Times New Roman" w:hAnsi="Times New Roman"/>
          <w:sz w:val="24"/>
        </w:rPr>
        <w:t>Ели</w:t>
      </w:r>
      <w:r w:rsidRPr="00CA53A9">
        <w:rPr>
          <w:rFonts w:ascii="Times New Roman" w:hAnsi="Times New Roman"/>
          <w:sz w:val="24"/>
        </w:rPr>
        <w:t>зовского</w:t>
      </w:r>
      <w:proofErr w:type="spellEnd"/>
      <w:r w:rsidRPr="00CA53A9">
        <w:rPr>
          <w:rFonts w:ascii="Times New Roman" w:hAnsi="Times New Roman"/>
          <w:sz w:val="24"/>
        </w:rPr>
        <w:t xml:space="preserve"> муниципального района Камчатского края (</w:t>
      </w:r>
      <w:r w:rsidRPr="00CA53A9">
        <w:rPr>
          <w:rFonts w:ascii="Times New Roman" w:hAnsi="Times New Roman"/>
          <w:sz w:val="24"/>
        </w:rPr>
        <w:t>г. Елизово, улица Ленина 10)</w:t>
      </w:r>
      <w:r w:rsidRPr="00CA53A9">
        <w:rPr>
          <w:rFonts w:ascii="Times New Roman" w:hAnsi="Times New Roman"/>
          <w:sz w:val="24"/>
        </w:rPr>
        <w:t xml:space="preserve">, Администрация </w:t>
      </w:r>
      <w:proofErr w:type="spellStart"/>
      <w:r w:rsidRPr="00CA53A9">
        <w:rPr>
          <w:rFonts w:ascii="Times New Roman" w:hAnsi="Times New Roman"/>
          <w:sz w:val="24"/>
        </w:rPr>
        <w:t>Мильковского</w:t>
      </w:r>
      <w:proofErr w:type="spellEnd"/>
      <w:r w:rsidRPr="00CA53A9">
        <w:rPr>
          <w:rFonts w:ascii="Times New Roman" w:hAnsi="Times New Roman"/>
          <w:sz w:val="24"/>
        </w:rPr>
        <w:t xml:space="preserve"> муниципального </w:t>
      </w:r>
      <w:r w:rsidR="00CA53A9" w:rsidRPr="00CA53A9">
        <w:rPr>
          <w:rFonts w:ascii="Times New Roman" w:hAnsi="Times New Roman"/>
          <w:sz w:val="24"/>
        </w:rPr>
        <w:t>округа</w:t>
      </w:r>
      <w:r w:rsidRPr="00CA53A9">
        <w:rPr>
          <w:rFonts w:ascii="Times New Roman" w:hAnsi="Times New Roman"/>
          <w:sz w:val="24"/>
        </w:rPr>
        <w:t xml:space="preserve"> Камчатского края (с. Мильково, ул. Победы 8), Администрация Соболевского муниципального района Камчатского края (с.</w:t>
      </w:r>
      <w:r w:rsidR="00A46D1A" w:rsidRPr="00CA53A9">
        <w:rPr>
          <w:rFonts w:ascii="Times New Roman" w:hAnsi="Times New Roman"/>
          <w:sz w:val="24"/>
        </w:rPr>
        <w:t xml:space="preserve"> </w:t>
      </w:r>
      <w:r w:rsidRPr="00CA53A9">
        <w:rPr>
          <w:rFonts w:ascii="Times New Roman" w:hAnsi="Times New Roman"/>
          <w:sz w:val="24"/>
        </w:rPr>
        <w:t>Соболево,</w:t>
      </w:r>
      <w:r w:rsidR="00A46D1A" w:rsidRPr="00CA53A9">
        <w:rPr>
          <w:rFonts w:ascii="Times New Roman" w:hAnsi="Times New Roman"/>
          <w:sz w:val="24"/>
        </w:rPr>
        <w:t xml:space="preserve"> </w:t>
      </w:r>
      <w:r w:rsidRPr="00CA53A9">
        <w:rPr>
          <w:rFonts w:ascii="Times New Roman" w:hAnsi="Times New Roman"/>
          <w:sz w:val="24"/>
        </w:rPr>
        <w:t>ул.</w:t>
      </w:r>
      <w:r w:rsidR="00A46D1A" w:rsidRPr="00CA53A9">
        <w:rPr>
          <w:rFonts w:ascii="Times New Roman" w:hAnsi="Times New Roman"/>
          <w:sz w:val="24"/>
        </w:rPr>
        <w:t xml:space="preserve"> </w:t>
      </w:r>
      <w:r w:rsidRPr="00CA53A9">
        <w:rPr>
          <w:rFonts w:ascii="Times New Roman" w:hAnsi="Times New Roman"/>
          <w:sz w:val="24"/>
        </w:rPr>
        <w:t>С</w:t>
      </w:r>
      <w:r w:rsidRPr="00CA53A9">
        <w:rPr>
          <w:rFonts w:ascii="Times New Roman" w:hAnsi="Times New Roman"/>
          <w:sz w:val="24"/>
        </w:rPr>
        <w:t xml:space="preserve">оветская,23), Администрация </w:t>
      </w:r>
      <w:proofErr w:type="spellStart"/>
      <w:r w:rsidRPr="00CA53A9">
        <w:rPr>
          <w:rFonts w:ascii="Times New Roman" w:hAnsi="Times New Roman"/>
          <w:sz w:val="24"/>
        </w:rPr>
        <w:t>Усть</w:t>
      </w:r>
      <w:proofErr w:type="spellEnd"/>
      <w:r w:rsidRPr="00CA53A9">
        <w:rPr>
          <w:rFonts w:ascii="Times New Roman" w:hAnsi="Times New Roman"/>
          <w:sz w:val="24"/>
        </w:rPr>
        <w:t>-Большерецкого муниципального района Камчатского края (</w:t>
      </w:r>
      <w:r>
        <w:rPr>
          <w:rFonts w:ascii="Times New Roman" w:hAnsi="Times New Roman"/>
          <w:sz w:val="24"/>
        </w:rPr>
        <w:t xml:space="preserve">с. Усть-Большерецк, ул. Октябрьская, 14), Администрация </w:t>
      </w:r>
      <w:proofErr w:type="spellStart"/>
      <w:r>
        <w:rPr>
          <w:rFonts w:ascii="Times New Roman" w:hAnsi="Times New Roman"/>
          <w:sz w:val="24"/>
        </w:rPr>
        <w:t>Усть</w:t>
      </w:r>
      <w:proofErr w:type="spellEnd"/>
      <w:r>
        <w:rPr>
          <w:rFonts w:ascii="Times New Roman" w:hAnsi="Times New Roman"/>
          <w:sz w:val="24"/>
        </w:rPr>
        <w:t>-Камчатского муниципального района Камчатского края (п. Усть-Камчатск, ул. 60 лет Октября, 24), Администрация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Карагинского</w:t>
      </w:r>
      <w:proofErr w:type="spellEnd"/>
      <w:r>
        <w:rPr>
          <w:rFonts w:ascii="Times New Roman" w:hAnsi="Times New Roman"/>
          <w:sz w:val="24"/>
        </w:rPr>
        <w:t xml:space="preserve"> муниципального района Камчатского края (п. </w:t>
      </w:r>
      <w:proofErr w:type="spellStart"/>
      <w:r>
        <w:rPr>
          <w:rFonts w:ascii="Times New Roman" w:hAnsi="Times New Roman"/>
          <w:sz w:val="24"/>
        </w:rPr>
        <w:t>Оссора</w:t>
      </w:r>
      <w:proofErr w:type="spellEnd"/>
      <w:r>
        <w:rPr>
          <w:rFonts w:ascii="Times New Roman" w:hAnsi="Times New Roman"/>
          <w:sz w:val="24"/>
        </w:rPr>
        <w:t xml:space="preserve">, ул. Советская, 37), Администрация </w:t>
      </w:r>
      <w:proofErr w:type="spellStart"/>
      <w:r>
        <w:rPr>
          <w:rFonts w:ascii="Times New Roman" w:hAnsi="Times New Roman"/>
          <w:sz w:val="24"/>
        </w:rPr>
        <w:t>Олюторского</w:t>
      </w:r>
      <w:proofErr w:type="spellEnd"/>
      <w:r>
        <w:rPr>
          <w:rFonts w:ascii="Times New Roman" w:hAnsi="Times New Roman"/>
          <w:sz w:val="24"/>
        </w:rPr>
        <w:t xml:space="preserve"> муниципального района (с. </w:t>
      </w:r>
      <w:proofErr w:type="spellStart"/>
      <w:r>
        <w:rPr>
          <w:rFonts w:ascii="Times New Roman" w:hAnsi="Times New Roman"/>
          <w:sz w:val="24"/>
        </w:rPr>
        <w:t>Тиличики</w:t>
      </w:r>
      <w:proofErr w:type="spellEnd"/>
      <w:r>
        <w:rPr>
          <w:rFonts w:ascii="Times New Roman" w:hAnsi="Times New Roman"/>
          <w:sz w:val="24"/>
        </w:rPr>
        <w:t xml:space="preserve"> ул. Молодежная, 12), Администрация </w:t>
      </w:r>
      <w:proofErr w:type="spellStart"/>
      <w:r>
        <w:rPr>
          <w:rFonts w:ascii="Times New Roman" w:hAnsi="Times New Roman"/>
          <w:sz w:val="24"/>
        </w:rPr>
        <w:t>Пенжинского</w:t>
      </w:r>
      <w:proofErr w:type="spellEnd"/>
      <w:r>
        <w:rPr>
          <w:rFonts w:ascii="Times New Roman" w:hAnsi="Times New Roman"/>
          <w:sz w:val="24"/>
        </w:rPr>
        <w:t xml:space="preserve"> муниципального района Камчатского края (с. Каменское, ул. Ленин</w:t>
      </w:r>
      <w:r>
        <w:rPr>
          <w:rFonts w:ascii="Times New Roman" w:hAnsi="Times New Roman"/>
          <w:sz w:val="24"/>
        </w:rPr>
        <w:t xml:space="preserve">а д. 12), Администрация </w:t>
      </w:r>
      <w:proofErr w:type="spellStart"/>
      <w:r>
        <w:rPr>
          <w:rFonts w:ascii="Times New Roman" w:hAnsi="Times New Roman"/>
          <w:sz w:val="24"/>
        </w:rPr>
        <w:t>Тигильского</w:t>
      </w:r>
      <w:proofErr w:type="spellEnd"/>
      <w:r>
        <w:rPr>
          <w:rFonts w:ascii="Times New Roman" w:hAnsi="Times New Roman"/>
          <w:sz w:val="24"/>
        </w:rPr>
        <w:t xml:space="preserve"> муниципального района Камчатского края (с. Тигиль, ул. Партизанская, 17).</w:t>
      </w:r>
    </w:p>
    <w:p w:rsidR="007056AB" w:rsidRDefault="007056A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056AB" w:rsidRDefault="00F45BF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Заказчик (он же исполнитель) работ по оценке воздействия на окружающую среду): Министерство природных ресурсов и экологии Камчатского края, ОГРН</w:t>
      </w:r>
      <w:r>
        <w:rPr>
          <w:rFonts w:ascii="Times New Roman CYR" w:hAnsi="Times New Roman CYR"/>
          <w:sz w:val="24"/>
        </w:rPr>
        <w:t xml:space="preserve"> </w:t>
      </w:r>
      <w:r>
        <w:rPr>
          <w:rFonts w:ascii="Times New Roman" w:hAnsi="Times New Roman"/>
          <w:sz w:val="24"/>
        </w:rPr>
        <w:t>1074101008134, ИНН 4101120894, 683000, г. Петропавловск-Камчатский, пл. Ленина, 1 (почтовый адрес), г. Петропавловск-Камчатский, ул. Владивостокская, д. 2/1 (фактический адрес).</w:t>
      </w:r>
    </w:p>
    <w:p w:rsidR="007056AB" w:rsidRDefault="00F45BFF">
      <w:pPr>
        <w:rPr>
          <w:rFonts w:ascii="Times New Roman" w:hAnsi="Times New Roman"/>
          <w:sz w:val="26"/>
          <w:u w:val="single"/>
        </w:rPr>
      </w:pPr>
      <w:r>
        <w:rPr>
          <w:rFonts w:ascii="Times New Roman" w:hAnsi="Times New Roman"/>
          <w:sz w:val="26"/>
          <w:u w:val="single"/>
        </w:rPr>
        <w:t xml:space="preserve">Наименование объекта общественных обсуждений: </w:t>
      </w:r>
      <w:r>
        <w:rPr>
          <w:rFonts w:ascii="Times New Roman" w:hAnsi="Times New Roman"/>
          <w:sz w:val="26"/>
        </w:rPr>
        <w:t>«Материалы, обосновывающие объем</w:t>
      </w:r>
      <w:r>
        <w:rPr>
          <w:rFonts w:ascii="Times New Roman" w:hAnsi="Times New Roman"/>
          <w:sz w:val="26"/>
        </w:rPr>
        <w:t>ы (лимиты, квоты) изъятия охотничьих ресурсов на территории Камчатского края на период с 1 августа 202</w:t>
      </w:r>
      <w:r w:rsidR="00A46D1A" w:rsidRPr="00A46D1A">
        <w:rPr>
          <w:rFonts w:ascii="Times New Roman" w:hAnsi="Times New Roman"/>
          <w:sz w:val="26"/>
        </w:rPr>
        <w:t>4</w:t>
      </w:r>
      <w:r>
        <w:rPr>
          <w:rFonts w:ascii="Times New Roman" w:hAnsi="Times New Roman"/>
          <w:sz w:val="26"/>
        </w:rPr>
        <w:t xml:space="preserve"> года до 1 августа 202</w:t>
      </w:r>
      <w:r w:rsidR="00A46D1A" w:rsidRPr="00A46D1A">
        <w:rPr>
          <w:rFonts w:ascii="Times New Roman" w:hAnsi="Times New Roman"/>
          <w:sz w:val="26"/>
        </w:rPr>
        <w:t>5</w:t>
      </w:r>
      <w:r>
        <w:rPr>
          <w:rFonts w:ascii="Times New Roman" w:hAnsi="Times New Roman"/>
          <w:sz w:val="26"/>
        </w:rPr>
        <w:t xml:space="preserve"> года», включая предварительные материалы оценки воздействия на окружающую среду</w:t>
      </w:r>
    </w:p>
    <w:p w:rsidR="007056AB" w:rsidRDefault="00F45BFF">
      <w:pPr>
        <w:rPr>
          <w:rFonts w:ascii="Times New Roman" w:hAnsi="Times New Roman"/>
          <w:sz w:val="26"/>
          <w:u w:val="single"/>
        </w:rPr>
      </w:pPr>
      <w:r>
        <w:rPr>
          <w:rFonts w:ascii="Times New Roman" w:hAnsi="Times New Roman"/>
          <w:sz w:val="26"/>
          <w:u w:val="single"/>
        </w:rPr>
        <w:t xml:space="preserve">Форма проведения общественных обсуждений: </w:t>
      </w:r>
      <w:r w:rsidR="00DB0BCA">
        <w:rPr>
          <w:rFonts w:ascii="Times New Roman" w:hAnsi="Times New Roman"/>
          <w:sz w:val="26"/>
        </w:rPr>
        <w:t>опрос</w:t>
      </w:r>
    </w:p>
    <w:p w:rsidR="007056AB" w:rsidRDefault="00F45BFF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  <w:u w:val="single"/>
        </w:rPr>
        <w:t>Период ознакомления с материалами общественных обсуждений:</w:t>
      </w:r>
      <w:r>
        <w:rPr>
          <w:rFonts w:ascii="Times New Roman" w:hAnsi="Times New Roman"/>
          <w:sz w:val="26"/>
        </w:rPr>
        <w:t xml:space="preserve"> с </w:t>
      </w:r>
      <w:r w:rsidR="00DB0BCA">
        <w:rPr>
          <w:rFonts w:ascii="Times New Roman" w:hAnsi="Times New Roman"/>
          <w:sz w:val="26"/>
        </w:rPr>
        <w:t>05</w:t>
      </w:r>
      <w:r>
        <w:rPr>
          <w:rFonts w:ascii="Times New Roman" w:hAnsi="Times New Roman"/>
          <w:sz w:val="26"/>
        </w:rPr>
        <w:t>.04.202</w:t>
      </w:r>
      <w:r w:rsidR="00A46D1A" w:rsidRPr="00A46D1A">
        <w:rPr>
          <w:rFonts w:ascii="Times New Roman" w:hAnsi="Times New Roman"/>
          <w:sz w:val="26"/>
        </w:rPr>
        <w:t>4</w:t>
      </w:r>
      <w:r>
        <w:rPr>
          <w:rFonts w:ascii="Times New Roman" w:hAnsi="Times New Roman"/>
          <w:sz w:val="26"/>
        </w:rPr>
        <w:t xml:space="preserve"> по </w:t>
      </w:r>
      <w:r w:rsidR="00DB0BCA">
        <w:rPr>
          <w:rFonts w:ascii="Times New Roman" w:hAnsi="Times New Roman"/>
          <w:sz w:val="26"/>
        </w:rPr>
        <w:t>04</w:t>
      </w:r>
      <w:r>
        <w:rPr>
          <w:rFonts w:ascii="Times New Roman" w:hAnsi="Times New Roman"/>
          <w:sz w:val="26"/>
        </w:rPr>
        <w:t>.05.202</w:t>
      </w:r>
      <w:r w:rsidR="00A46D1A" w:rsidRPr="00A46D1A">
        <w:rPr>
          <w:rFonts w:ascii="Times New Roman" w:hAnsi="Times New Roman"/>
          <w:sz w:val="26"/>
        </w:rPr>
        <w:t>4</w:t>
      </w:r>
      <w:r>
        <w:rPr>
          <w:rFonts w:ascii="Times New Roman" w:hAnsi="Times New Roman"/>
          <w:sz w:val="26"/>
        </w:rPr>
        <w:t xml:space="preserve"> (на официальных сайтах – по </w:t>
      </w:r>
      <w:r w:rsidR="00DB0BCA">
        <w:rPr>
          <w:rFonts w:ascii="Times New Roman" w:hAnsi="Times New Roman"/>
          <w:sz w:val="26"/>
        </w:rPr>
        <w:t>15</w:t>
      </w:r>
      <w:r>
        <w:rPr>
          <w:rFonts w:ascii="Times New Roman" w:hAnsi="Times New Roman"/>
          <w:sz w:val="26"/>
        </w:rPr>
        <w:t>.05.202</w:t>
      </w:r>
      <w:r w:rsidR="003C5769">
        <w:rPr>
          <w:rFonts w:ascii="Times New Roman" w:hAnsi="Times New Roman"/>
          <w:sz w:val="26"/>
        </w:rPr>
        <w:t>4</w:t>
      </w:r>
      <w:r>
        <w:rPr>
          <w:rFonts w:ascii="Times New Roman" w:hAnsi="Times New Roman"/>
          <w:sz w:val="26"/>
        </w:rPr>
        <w:t>)</w:t>
      </w:r>
    </w:p>
    <w:p w:rsidR="007056AB" w:rsidRDefault="00F45BFF">
      <w:pPr>
        <w:rPr>
          <w:sz w:val="26"/>
        </w:rPr>
      </w:pPr>
      <w:r>
        <w:rPr>
          <w:rFonts w:ascii="Times New Roman" w:hAnsi="Times New Roman"/>
          <w:sz w:val="26"/>
          <w:u w:val="single"/>
        </w:rPr>
        <w:t>Места размещения объекта общественных обсуждений и журнала учета замечаний и предложений общественности:</w:t>
      </w:r>
      <w:r>
        <w:rPr>
          <w:rFonts w:ascii="Times New Roman" w:hAnsi="Times New Roman"/>
          <w:sz w:val="26"/>
        </w:rPr>
        <w:t xml:space="preserve"> Камчатский край, с. Эсс</w:t>
      </w:r>
      <w:r>
        <w:rPr>
          <w:rFonts w:ascii="Times New Roman" w:hAnsi="Times New Roman"/>
          <w:sz w:val="26"/>
        </w:rPr>
        <w:t xml:space="preserve">о, ул. Терешковой, 1, кабинет № 6 (Отдел экономики, предпринимательства, инвестиционной деятельности и туризма администрации </w:t>
      </w:r>
      <w:proofErr w:type="spellStart"/>
      <w:r>
        <w:rPr>
          <w:rFonts w:ascii="Times New Roman" w:hAnsi="Times New Roman"/>
          <w:sz w:val="26"/>
        </w:rPr>
        <w:t>Быстринского</w:t>
      </w:r>
      <w:proofErr w:type="spellEnd"/>
      <w:r>
        <w:rPr>
          <w:rFonts w:ascii="Times New Roman" w:hAnsi="Times New Roman"/>
          <w:sz w:val="26"/>
        </w:rPr>
        <w:t xml:space="preserve"> муниципального района); официальный сайт исполнительных органов государственной власти в сети «Интернет» на страни</w:t>
      </w:r>
      <w:r w:rsidR="003C5769">
        <w:rPr>
          <w:rFonts w:ascii="Times New Roman" w:hAnsi="Times New Roman"/>
          <w:sz w:val="26"/>
        </w:rPr>
        <w:t>ц</w:t>
      </w:r>
      <w:r>
        <w:rPr>
          <w:rFonts w:ascii="Times New Roman" w:hAnsi="Times New Roman"/>
          <w:sz w:val="26"/>
        </w:rPr>
        <w:t xml:space="preserve">е </w:t>
      </w:r>
      <w:r>
        <w:rPr>
          <w:rFonts w:ascii="Times New Roman" w:hAnsi="Times New Roman"/>
          <w:sz w:val="26"/>
        </w:rPr>
        <w:t xml:space="preserve">Министерства в разделе «Охрана и использование животного мира», подразделе «Независимая </w:t>
      </w:r>
      <w:r>
        <w:rPr>
          <w:rFonts w:ascii="Times New Roman" w:hAnsi="Times New Roman"/>
          <w:sz w:val="26"/>
        </w:rPr>
        <w:lastRenderedPageBreak/>
        <w:t xml:space="preserve">экспертиза квот, лимитов»: </w:t>
      </w:r>
      <w:hyperlink r:id="rId4" w:history="1">
        <w:r>
          <w:rPr>
            <w:rStyle w:val="a3"/>
            <w:rFonts w:ascii="Times New Roman" w:hAnsi="Times New Roman"/>
            <w:sz w:val="26"/>
          </w:rPr>
          <w:t>https://www.kamgov.ru/minprir/exp-limits</w:t>
        </w:r>
      </w:hyperlink>
      <w:r>
        <w:rPr>
          <w:rFonts w:ascii="Times New Roman" w:hAnsi="Times New Roman"/>
          <w:sz w:val="26"/>
        </w:rPr>
        <w:t>, официальные сайты органов местного самоуправ</w:t>
      </w:r>
      <w:r>
        <w:rPr>
          <w:rFonts w:ascii="Times New Roman" w:hAnsi="Times New Roman"/>
          <w:sz w:val="26"/>
        </w:rPr>
        <w:t>ления, ответственных за организацию общественного обсуждения</w:t>
      </w:r>
      <w:r w:rsidR="003C5769"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 xml:space="preserve"> 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2126"/>
        <w:gridCol w:w="6096"/>
        <w:gridCol w:w="2086"/>
        <w:gridCol w:w="2055"/>
      </w:tblGrid>
      <w:tr w:rsidR="007056AB">
        <w:tc>
          <w:tcPr>
            <w:tcW w:w="2405" w:type="dxa"/>
          </w:tcPr>
          <w:p w:rsidR="007056AB" w:rsidRDefault="00F45BF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автор замечаний и предложений (для физических лиц - фамилия, имя, отчество (при наличии), адрес, контактный телефон, адрес электронной почты (при наличии); для юридических лиц - наименование, фа</w:t>
            </w:r>
            <w:r>
              <w:rPr>
                <w:rFonts w:ascii="Times New Roman" w:hAnsi="Times New Roman"/>
                <w:sz w:val="24"/>
              </w:rPr>
              <w:t>милия, имя, отчество (при наличии)</w:t>
            </w:r>
          </w:p>
        </w:tc>
        <w:tc>
          <w:tcPr>
            <w:tcW w:w="2126" w:type="dxa"/>
          </w:tcPr>
          <w:p w:rsidR="007056AB" w:rsidRDefault="00F45BF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должность представителя организации, адрес (место нахождения) организации, телефон (факс, при наличии) организации, адрес электронной почты (при наличии)</w:t>
            </w:r>
          </w:p>
        </w:tc>
        <w:tc>
          <w:tcPr>
            <w:tcW w:w="6096" w:type="dxa"/>
          </w:tcPr>
          <w:p w:rsidR="007056AB" w:rsidRDefault="00F45BF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содержание замечания и предложения; обоснованный ответ заказчика (и</w:t>
            </w:r>
            <w:r>
              <w:rPr>
                <w:rFonts w:ascii="Times New Roman" w:hAnsi="Times New Roman"/>
                <w:sz w:val="24"/>
              </w:rPr>
              <w:t>сполнителя) о принятии (учете) или мотивированном отклонении с указанием номеров разделов объекта общественного обсуждения</w:t>
            </w:r>
          </w:p>
        </w:tc>
        <w:tc>
          <w:tcPr>
            <w:tcW w:w="2086" w:type="dxa"/>
          </w:tcPr>
          <w:p w:rsidR="007056AB" w:rsidRDefault="00F45BF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согласие на обработку персональных данных (подпись, в случае проведения обсуждений в дистанционном формате подписи отсутствуют)</w:t>
            </w:r>
          </w:p>
        </w:tc>
        <w:tc>
          <w:tcPr>
            <w:tcW w:w="2055" w:type="dxa"/>
          </w:tcPr>
          <w:p w:rsidR="007056AB" w:rsidRDefault="00F45BF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дату </w:t>
            </w:r>
            <w:r>
              <w:rPr>
                <w:rFonts w:ascii="Times New Roman" w:hAnsi="Times New Roman"/>
                <w:sz w:val="24"/>
              </w:rPr>
              <w:t>и подпись с указанием фамилии, имени и отчества (при наличии) лица, ответственного за ведение журнала</w:t>
            </w:r>
          </w:p>
        </w:tc>
      </w:tr>
      <w:tr w:rsidR="007056AB">
        <w:tc>
          <w:tcPr>
            <w:tcW w:w="2405" w:type="dxa"/>
          </w:tcPr>
          <w:p w:rsidR="007056AB" w:rsidRDefault="007056AB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</w:tcPr>
          <w:p w:rsidR="007056AB" w:rsidRDefault="007056AB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096" w:type="dxa"/>
          </w:tcPr>
          <w:p w:rsidR="007056AB" w:rsidRDefault="007056AB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7056AB" w:rsidRDefault="007056AB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7056AB" w:rsidRDefault="007056AB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7056AB" w:rsidRDefault="007056AB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7056AB" w:rsidRDefault="007056AB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7056AB" w:rsidRDefault="007056AB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7056AB" w:rsidRDefault="007056AB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7056AB" w:rsidRDefault="007056AB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086" w:type="dxa"/>
          </w:tcPr>
          <w:p w:rsidR="007056AB" w:rsidRDefault="007056AB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055" w:type="dxa"/>
          </w:tcPr>
          <w:p w:rsidR="007056AB" w:rsidRDefault="007056AB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7056AB">
        <w:tc>
          <w:tcPr>
            <w:tcW w:w="2405" w:type="dxa"/>
          </w:tcPr>
          <w:p w:rsidR="007056AB" w:rsidRDefault="007056AB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</w:tcPr>
          <w:p w:rsidR="007056AB" w:rsidRDefault="007056AB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096" w:type="dxa"/>
          </w:tcPr>
          <w:p w:rsidR="007056AB" w:rsidRDefault="007056AB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7056AB" w:rsidRDefault="007056AB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7056AB" w:rsidRDefault="007056AB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7056AB" w:rsidRDefault="007056AB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7056AB" w:rsidRDefault="007056AB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7056AB" w:rsidRDefault="007056AB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7056AB" w:rsidRDefault="007056AB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7056AB" w:rsidRDefault="007056AB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086" w:type="dxa"/>
          </w:tcPr>
          <w:p w:rsidR="007056AB" w:rsidRDefault="007056AB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055" w:type="dxa"/>
          </w:tcPr>
          <w:p w:rsidR="007056AB" w:rsidRDefault="007056AB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7056AB">
        <w:tc>
          <w:tcPr>
            <w:tcW w:w="2405" w:type="dxa"/>
          </w:tcPr>
          <w:p w:rsidR="007056AB" w:rsidRDefault="007056AB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</w:tcPr>
          <w:p w:rsidR="007056AB" w:rsidRDefault="007056AB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096" w:type="dxa"/>
          </w:tcPr>
          <w:p w:rsidR="007056AB" w:rsidRDefault="007056AB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7056AB" w:rsidRDefault="007056AB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7056AB" w:rsidRDefault="007056AB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7056AB" w:rsidRDefault="007056AB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7056AB" w:rsidRDefault="007056AB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7056AB" w:rsidRDefault="007056AB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7056AB" w:rsidRDefault="007056AB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7056AB" w:rsidRDefault="007056AB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7056AB" w:rsidRDefault="007056AB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7056AB" w:rsidRDefault="007056AB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7056AB" w:rsidRDefault="007056AB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086" w:type="dxa"/>
          </w:tcPr>
          <w:p w:rsidR="007056AB" w:rsidRDefault="007056AB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055" w:type="dxa"/>
          </w:tcPr>
          <w:p w:rsidR="007056AB" w:rsidRDefault="007056AB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7056AB">
        <w:tc>
          <w:tcPr>
            <w:tcW w:w="2405" w:type="dxa"/>
          </w:tcPr>
          <w:p w:rsidR="007056AB" w:rsidRDefault="007056AB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</w:tcPr>
          <w:p w:rsidR="007056AB" w:rsidRDefault="007056AB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096" w:type="dxa"/>
          </w:tcPr>
          <w:p w:rsidR="007056AB" w:rsidRDefault="007056AB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7056AB" w:rsidRDefault="007056AB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7056AB" w:rsidRDefault="007056AB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7056AB" w:rsidRDefault="007056AB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7056AB" w:rsidRDefault="007056AB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7056AB" w:rsidRDefault="007056AB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7056AB" w:rsidRDefault="007056AB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7056AB" w:rsidRDefault="007056AB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7056AB" w:rsidRDefault="007056AB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086" w:type="dxa"/>
          </w:tcPr>
          <w:p w:rsidR="007056AB" w:rsidRDefault="007056AB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055" w:type="dxa"/>
          </w:tcPr>
          <w:p w:rsidR="007056AB" w:rsidRDefault="007056AB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7056AB">
        <w:tc>
          <w:tcPr>
            <w:tcW w:w="2405" w:type="dxa"/>
          </w:tcPr>
          <w:p w:rsidR="007056AB" w:rsidRDefault="007056AB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</w:tcPr>
          <w:p w:rsidR="007056AB" w:rsidRDefault="007056AB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096" w:type="dxa"/>
          </w:tcPr>
          <w:p w:rsidR="007056AB" w:rsidRDefault="007056AB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7056AB" w:rsidRDefault="007056AB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7056AB" w:rsidRDefault="007056AB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7056AB" w:rsidRDefault="007056AB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7056AB" w:rsidRDefault="007056AB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7056AB" w:rsidRDefault="007056AB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7056AB" w:rsidRDefault="007056AB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7056AB" w:rsidRDefault="007056AB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086" w:type="dxa"/>
          </w:tcPr>
          <w:p w:rsidR="007056AB" w:rsidRDefault="007056AB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055" w:type="dxa"/>
          </w:tcPr>
          <w:p w:rsidR="007056AB" w:rsidRDefault="007056AB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7056AB" w:rsidRDefault="007056AB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</w:p>
    <w:p w:rsidR="007056AB" w:rsidRDefault="007056AB"/>
    <w:sectPr w:rsidR="007056AB">
      <w:pgSz w:w="16838" w:h="11906" w:orient="landscape"/>
      <w:pgMar w:top="567" w:right="1134" w:bottom="850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6AB"/>
    <w:rsid w:val="003C5769"/>
    <w:rsid w:val="007056AB"/>
    <w:rsid w:val="007E76D6"/>
    <w:rsid w:val="00A46D1A"/>
    <w:rsid w:val="00CA53A9"/>
    <w:rsid w:val="00DB0BCA"/>
    <w:rsid w:val="00F4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FD810"/>
  <w15:docId w15:val="{7B3B2D8C-218D-4792-9384-E85B0A09A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3"/>
    <w:rPr>
      <w:color w:val="0563C1" w:themeColor="hyperlink"/>
      <w:u w:val="single"/>
    </w:rPr>
  </w:style>
  <w:style w:type="character" w:styleId="a3">
    <w:name w:val="Hyperlink"/>
    <w:basedOn w:val="a0"/>
    <w:link w:val="12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13">
    <w:name w:val="Основной шрифт абзаца1"/>
    <w:link w:val="HeaderandFooter"/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Заголовок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8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amgov.ru/minprir/exp-limi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2024-02-28T03:31:00Z</dcterms:created>
  <dcterms:modified xsi:type="dcterms:W3CDTF">2024-02-28T04:09:00Z</dcterms:modified>
</cp:coreProperties>
</file>