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5CC6" w14:textId="4FC474FD" w:rsidR="00874C67" w:rsidRPr="00874C67" w:rsidRDefault="00874C67" w:rsidP="009852A2">
      <w:pPr>
        <w:spacing w:after="0" w:line="240" w:lineRule="auto"/>
        <w:rPr>
          <w:rFonts w:ascii="Times New Roman" w:eastAsia="Times New Roman" w:hAnsi="Times New Roman" w:cs="Times New Roman"/>
          <w:b/>
          <w:sz w:val="24"/>
          <w:szCs w:val="24"/>
          <w:lang w:eastAsia="ru-RU"/>
        </w:rPr>
      </w:pPr>
      <w:r w:rsidRPr="00874C67">
        <w:rPr>
          <w:rFonts w:ascii="Times New Roman" w:eastAsia="Times New Roman" w:hAnsi="Times New Roman" w:cs="Times New Roman"/>
          <w:b/>
          <w:sz w:val="24"/>
          <w:szCs w:val="24"/>
          <w:lang w:eastAsia="ru-RU"/>
        </w:rPr>
        <w:t xml:space="preserve">                                           </w:t>
      </w:r>
      <w:r w:rsidR="009852A2">
        <w:rPr>
          <w:rFonts w:ascii="Times New Roman" w:eastAsia="Times New Roman" w:hAnsi="Times New Roman" w:cs="Times New Roman"/>
          <w:b/>
          <w:sz w:val="24"/>
          <w:szCs w:val="24"/>
          <w:lang w:eastAsia="ru-RU"/>
        </w:rPr>
        <w:t xml:space="preserve">                        </w:t>
      </w:r>
      <w:r w:rsidRPr="00874C67">
        <w:rPr>
          <w:rFonts w:ascii="Times New Roman" w:eastAsia="Times New Roman" w:hAnsi="Times New Roman" w:cs="Times New Roman"/>
          <w:b/>
          <w:sz w:val="24"/>
          <w:szCs w:val="24"/>
          <w:lang w:eastAsia="ru-RU"/>
        </w:rPr>
        <w:t xml:space="preserve">    </w:t>
      </w:r>
      <w:r w:rsidRPr="00874C67">
        <w:rPr>
          <w:rFonts w:ascii="Times New Roman" w:eastAsia="Times New Roman" w:hAnsi="Times New Roman" w:cs="Times New Roman"/>
          <w:b/>
          <w:noProof/>
          <w:sz w:val="24"/>
          <w:szCs w:val="24"/>
          <w:lang w:eastAsia="ru-RU"/>
        </w:rPr>
        <w:drawing>
          <wp:inline distT="0" distB="0" distL="0" distR="0" wp14:anchorId="1B7B81E3" wp14:editId="6C32A7F8">
            <wp:extent cx="577850" cy="802005"/>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850" cy="802005"/>
                    </a:xfrm>
                    <a:prstGeom prst="rect">
                      <a:avLst/>
                    </a:prstGeom>
                    <a:noFill/>
                    <a:ln>
                      <a:noFill/>
                    </a:ln>
                  </pic:spPr>
                </pic:pic>
              </a:graphicData>
            </a:graphic>
          </wp:inline>
        </w:drawing>
      </w:r>
      <w:r w:rsidRPr="00874C67">
        <w:rPr>
          <w:rFonts w:ascii="Times New Roman" w:eastAsia="Times New Roman" w:hAnsi="Times New Roman" w:cs="Times New Roman"/>
          <w:b/>
          <w:sz w:val="24"/>
          <w:szCs w:val="24"/>
          <w:lang w:eastAsia="ru-RU"/>
        </w:rPr>
        <w:t xml:space="preserve">                    </w:t>
      </w:r>
    </w:p>
    <w:p w14:paraId="5A8B09BF" w14:textId="150A2CA2" w:rsidR="00874C67" w:rsidRDefault="009852A2" w:rsidP="00874C67">
      <w:pPr>
        <w:spacing w:after="0" w:line="240" w:lineRule="auto"/>
        <w:jc w:val="center"/>
        <w:rPr>
          <w:rFonts w:ascii="Times New Roman" w:eastAsia="Times New Roman" w:hAnsi="Times New Roman" w:cs="Times New Roman"/>
          <w:b/>
          <w:sz w:val="24"/>
          <w:szCs w:val="24"/>
          <w:lang w:eastAsia="ru-RU"/>
        </w:rPr>
      </w:pPr>
      <w:r w:rsidRPr="009852A2">
        <w:rPr>
          <w:rFonts w:ascii="Times New Roman" w:eastAsia="Times New Roman" w:hAnsi="Times New Roman" w:cs="Times New Roman"/>
          <w:b/>
          <w:sz w:val="24"/>
          <w:szCs w:val="24"/>
          <w:lang w:eastAsia="ru-RU"/>
        </w:rPr>
        <w:t xml:space="preserve">   ПРОЕКТ</w:t>
      </w:r>
    </w:p>
    <w:p w14:paraId="425F0D08" w14:textId="77777777" w:rsidR="009852A2" w:rsidRPr="00874C67" w:rsidRDefault="009852A2" w:rsidP="00874C67">
      <w:pPr>
        <w:spacing w:after="0" w:line="240" w:lineRule="auto"/>
        <w:jc w:val="center"/>
        <w:rPr>
          <w:rFonts w:ascii="Times New Roman" w:eastAsia="Times New Roman" w:hAnsi="Times New Roman" w:cs="Times New Roman"/>
          <w:b/>
          <w:sz w:val="24"/>
          <w:szCs w:val="24"/>
          <w:lang w:eastAsia="ru-RU"/>
        </w:rPr>
      </w:pPr>
    </w:p>
    <w:p w14:paraId="2301BADB" w14:textId="77777777" w:rsidR="00874C67" w:rsidRPr="009852A2" w:rsidRDefault="00874C67" w:rsidP="00874C67">
      <w:pPr>
        <w:spacing w:after="0" w:line="240" w:lineRule="auto"/>
        <w:jc w:val="center"/>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П О С Т А Н О В Л Е Н И Е</w:t>
      </w:r>
    </w:p>
    <w:p w14:paraId="146A2E91" w14:textId="77777777" w:rsidR="00874C67" w:rsidRPr="009852A2" w:rsidRDefault="00874C67" w:rsidP="00874C67">
      <w:pPr>
        <w:spacing w:after="0" w:line="240" w:lineRule="auto"/>
        <w:jc w:val="center"/>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АДМИНИСТРАЦИИ БЫСТРИНСКОГО МУНИЦИПАЛЬНОГО РАЙОНА</w:t>
      </w:r>
    </w:p>
    <w:p w14:paraId="48891D55" w14:textId="77777777" w:rsidR="00874C67" w:rsidRPr="009852A2" w:rsidRDefault="00874C67" w:rsidP="00874C67">
      <w:pPr>
        <w:spacing w:after="0" w:line="240" w:lineRule="auto"/>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                                                      </w:t>
      </w:r>
    </w:p>
    <w:p w14:paraId="4F37299C" w14:textId="5567A1F2" w:rsidR="00874C67" w:rsidRPr="009852A2" w:rsidRDefault="00874C67" w:rsidP="00874C67">
      <w:pPr>
        <w:spacing w:after="0" w:line="240" w:lineRule="auto"/>
        <w:rPr>
          <w:rFonts w:ascii="Times New Roman" w:eastAsia="Times New Roman" w:hAnsi="Times New Roman" w:cs="Times New Roman"/>
          <w:color w:val="000000" w:themeColor="text1"/>
          <w:sz w:val="24"/>
          <w:szCs w:val="24"/>
          <w:lang w:eastAsia="ru-RU"/>
        </w:rPr>
      </w:pPr>
      <w:r w:rsidRPr="009852A2">
        <w:rPr>
          <w:rFonts w:ascii="Times New Roman" w:eastAsia="Times New Roman" w:hAnsi="Times New Roman" w:cs="Times New Roman"/>
          <w:color w:val="000000" w:themeColor="text1"/>
          <w:sz w:val="24"/>
          <w:szCs w:val="24"/>
          <w:lang w:eastAsia="ru-RU"/>
        </w:rPr>
        <w:t xml:space="preserve">684350, </w:t>
      </w:r>
      <w:r w:rsidR="009852A2" w:rsidRPr="009852A2">
        <w:rPr>
          <w:rFonts w:ascii="Times New Roman" w:eastAsia="Times New Roman" w:hAnsi="Times New Roman" w:cs="Times New Roman"/>
          <w:color w:val="000000" w:themeColor="text1"/>
          <w:sz w:val="24"/>
          <w:szCs w:val="24"/>
          <w:lang w:eastAsia="ru-RU"/>
        </w:rPr>
        <w:t>Камчатский край</w:t>
      </w:r>
      <w:r w:rsidRPr="009852A2">
        <w:rPr>
          <w:rFonts w:ascii="Times New Roman" w:eastAsia="Times New Roman" w:hAnsi="Times New Roman" w:cs="Times New Roman"/>
          <w:color w:val="000000" w:themeColor="text1"/>
          <w:sz w:val="24"/>
          <w:szCs w:val="24"/>
          <w:lang w:eastAsia="ru-RU"/>
        </w:rPr>
        <w:t xml:space="preserve">, </w:t>
      </w:r>
      <w:proofErr w:type="spellStart"/>
      <w:r w:rsidRPr="009852A2">
        <w:rPr>
          <w:rFonts w:ascii="Times New Roman" w:eastAsia="Times New Roman" w:hAnsi="Times New Roman" w:cs="Times New Roman"/>
          <w:color w:val="000000" w:themeColor="text1"/>
          <w:sz w:val="24"/>
          <w:szCs w:val="24"/>
          <w:lang w:eastAsia="ru-RU"/>
        </w:rPr>
        <w:t>Быстринский</w:t>
      </w:r>
      <w:proofErr w:type="spellEnd"/>
    </w:p>
    <w:p w14:paraId="12441673" w14:textId="77777777" w:rsidR="00874C67" w:rsidRPr="009852A2" w:rsidRDefault="00874C67" w:rsidP="00874C67">
      <w:pPr>
        <w:spacing w:after="0" w:line="240" w:lineRule="auto"/>
        <w:rPr>
          <w:rFonts w:ascii="Times New Roman" w:eastAsia="Times New Roman" w:hAnsi="Times New Roman" w:cs="Times New Roman"/>
          <w:color w:val="000000" w:themeColor="text1"/>
          <w:sz w:val="24"/>
          <w:szCs w:val="24"/>
          <w:lang w:eastAsia="ru-RU"/>
        </w:rPr>
      </w:pPr>
      <w:r w:rsidRPr="009852A2">
        <w:rPr>
          <w:rFonts w:ascii="Times New Roman" w:eastAsia="Times New Roman" w:hAnsi="Times New Roman" w:cs="Times New Roman"/>
          <w:color w:val="000000" w:themeColor="text1"/>
          <w:sz w:val="24"/>
          <w:szCs w:val="24"/>
          <w:lang w:eastAsia="ru-RU"/>
        </w:rPr>
        <w:t>район, с. Эссо, ул. Терешковой, 1,</w:t>
      </w:r>
    </w:p>
    <w:p w14:paraId="682586D6" w14:textId="77777777" w:rsidR="009852A2" w:rsidRDefault="00874C67" w:rsidP="00874C67">
      <w:pPr>
        <w:spacing w:after="0" w:line="240" w:lineRule="auto"/>
        <w:rPr>
          <w:rFonts w:ascii="Times New Roman" w:eastAsia="Times New Roman" w:hAnsi="Times New Roman" w:cs="Times New Roman"/>
          <w:color w:val="000000" w:themeColor="text1"/>
          <w:sz w:val="24"/>
          <w:szCs w:val="24"/>
          <w:lang w:eastAsia="ru-RU"/>
        </w:rPr>
      </w:pPr>
      <w:r w:rsidRPr="009852A2">
        <w:rPr>
          <w:rFonts w:ascii="Times New Roman" w:eastAsia="Times New Roman" w:hAnsi="Times New Roman" w:cs="Times New Roman"/>
          <w:color w:val="000000" w:themeColor="text1"/>
          <w:sz w:val="24"/>
          <w:szCs w:val="24"/>
          <w:lang w:eastAsia="ru-RU"/>
        </w:rPr>
        <w:t>тел/факс 21-330</w:t>
      </w:r>
      <w:r w:rsidR="009852A2">
        <w:rPr>
          <w:rFonts w:ascii="Times New Roman" w:eastAsia="Times New Roman" w:hAnsi="Times New Roman" w:cs="Times New Roman"/>
          <w:color w:val="000000" w:themeColor="text1"/>
          <w:sz w:val="24"/>
          <w:szCs w:val="24"/>
          <w:lang w:eastAsia="ru-RU"/>
        </w:rPr>
        <w:t xml:space="preserve"> </w:t>
      </w:r>
    </w:p>
    <w:p w14:paraId="7807489F" w14:textId="09E1941E" w:rsidR="00874C67" w:rsidRDefault="00874C67" w:rsidP="00874C67">
      <w:pPr>
        <w:spacing w:after="0" w:line="240" w:lineRule="auto"/>
        <w:rPr>
          <w:rFonts w:ascii="Times New Roman" w:eastAsia="Times New Roman" w:hAnsi="Times New Roman" w:cs="Times New Roman"/>
          <w:color w:val="000000" w:themeColor="text1"/>
          <w:sz w:val="24"/>
          <w:szCs w:val="24"/>
          <w:lang w:eastAsia="ru-RU"/>
        </w:rPr>
      </w:pPr>
      <w:r w:rsidRPr="009852A2">
        <w:rPr>
          <w:rFonts w:ascii="Times New Roman" w:eastAsia="Times New Roman" w:hAnsi="Times New Roman" w:cs="Times New Roman"/>
          <w:color w:val="000000" w:themeColor="text1"/>
          <w:sz w:val="24"/>
          <w:szCs w:val="24"/>
          <w:lang w:val="en-US" w:eastAsia="ru-RU"/>
        </w:rPr>
        <w:t>http</w:t>
      </w:r>
      <w:r w:rsidRPr="009852A2">
        <w:rPr>
          <w:rFonts w:ascii="Times New Roman" w:eastAsia="Times New Roman" w:hAnsi="Times New Roman" w:cs="Times New Roman"/>
          <w:color w:val="000000" w:themeColor="text1"/>
          <w:sz w:val="24"/>
          <w:szCs w:val="24"/>
          <w:lang w:eastAsia="ru-RU"/>
        </w:rPr>
        <w:t>://</w:t>
      </w:r>
      <w:proofErr w:type="spellStart"/>
      <w:r w:rsidRPr="009852A2">
        <w:rPr>
          <w:rFonts w:ascii="Times New Roman" w:eastAsia="Times New Roman" w:hAnsi="Times New Roman" w:cs="Times New Roman"/>
          <w:color w:val="000000" w:themeColor="text1"/>
          <w:sz w:val="24"/>
          <w:szCs w:val="24"/>
          <w:lang w:val="en-US" w:eastAsia="ru-RU"/>
        </w:rPr>
        <w:t>essobmr</w:t>
      </w:r>
      <w:proofErr w:type="spellEnd"/>
      <w:r w:rsidRPr="009852A2">
        <w:rPr>
          <w:rFonts w:ascii="Times New Roman" w:eastAsia="Times New Roman" w:hAnsi="Times New Roman" w:cs="Times New Roman"/>
          <w:color w:val="000000" w:themeColor="text1"/>
          <w:sz w:val="24"/>
          <w:szCs w:val="24"/>
          <w:lang w:eastAsia="ru-RU"/>
        </w:rPr>
        <w:t>.</w:t>
      </w:r>
      <w:proofErr w:type="spellStart"/>
      <w:r w:rsidRPr="009852A2">
        <w:rPr>
          <w:rFonts w:ascii="Times New Roman" w:eastAsia="Times New Roman" w:hAnsi="Times New Roman" w:cs="Times New Roman"/>
          <w:color w:val="000000" w:themeColor="text1"/>
          <w:sz w:val="24"/>
          <w:szCs w:val="24"/>
          <w:lang w:val="en-US" w:eastAsia="ru-RU"/>
        </w:rPr>
        <w:t>ru</w:t>
      </w:r>
      <w:proofErr w:type="spellEnd"/>
      <w:r w:rsidRPr="009852A2">
        <w:rPr>
          <w:rFonts w:ascii="Times New Roman" w:eastAsia="Times New Roman" w:hAnsi="Times New Roman" w:cs="Times New Roman"/>
          <w:color w:val="000000" w:themeColor="text1"/>
          <w:sz w:val="24"/>
          <w:szCs w:val="24"/>
          <w:lang w:eastAsia="ru-RU"/>
        </w:rPr>
        <w:t xml:space="preserve"> </w:t>
      </w:r>
      <w:hyperlink r:id="rId5" w:history="1">
        <w:r w:rsidR="009852A2" w:rsidRPr="005F0A65">
          <w:rPr>
            <w:rStyle w:val="a4"/>
            <w:rFonts w:ascii="Times New Roman" w:eastAsia="Times New Roman" w:hAnsi="Times New Roman" w:cs="Times New Roman"/>
            <w:sz w:val="24"/>
            <w:szCs w:val="24"/>
            <w:lang w:eastAsia="ru-RU"/>
          </w:rPr>
          <w:t>admesso@yandex.ru</w:t>
        </w:r>
      </w:hyperlink>
    </w:p>
    <w:p w14:paraId="2DFC09DB" w14:textId="77777777" w:rsidR="009852A2" w:rsidRPr="009852A2" w:rsidRDefault="009852A2" w:rsidP="00874C67">
      <w:pPr>
        <w:spacing w:after="0" w:line="240" w:lineRule="auto"/>
        <w:rPr>
          <w:rFonts w:ascii="Times New Roman" w:eastAsia="Times New Roman" w:hAnsi="Times New Roman" w:cs="Times New Roman"/>
          <w:color w:val="000000" w:themeColor="text1"/>
          <w:sz w:val="24"/>
          <w:szCs w:val="24"/>
          <w:lang w:eastAsia="ru-RU"/>
        </w:rPr>
      </w:pPr>
    </w:p>
    <w:p w14:paraId="4348958C" w14:textId="2CF31992" w:rsidR="00874C67" w:rsidRPr="009852A2" w:rsidRDefault="00874C67" w:rsidP="00874C67">
      <w:pPr>
        <w:spacing w:after="0" w:line="240" w:lineRule="auto"/>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от            № </w:t>
      </w:r>
    </w:p>
    <w:tbl>
      <w:tblPr>
        <w:tblStyle w:val="a3"/>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4957"/>
      </w:tblGrid>
      <w:tr w:rsidR="009852A2" w:rsidRPr="009852A2" w14:paraId="12EA2E8E" w14:textId="77777777" w:rsidTr="000C39C2">
        <w:tc>
          <w:tcPr>
            <w:tcW w:w="4957" w:type="dxa"/>
          </w:tcPr>
          <w:p w14:paraId="529E031C" w14:textId="43BC7F80" w:rsidR="00874C67" w:rsidRPr="009852A2" w:rsidRDefault="00874C67" w:rsidP="00874C67">
            <w:pPr>
              <w:rPr>
                <w:rFonts w:ascii="Times New Roman" w:eastAsia="Calibri" w:hAnsi="Times New Roman" w:cs="Times New Roman"/>
                <w:color w:val="000000" w:themeColor="text1"/>
                <w:sz w:val="28"/>
                <w:szCs w:val="28"/>
              </w:rPr>
            </w:pPr>
            <w:r w:rsidRPr="009852A2">
              <w:rPr>
                <w:rFonts w:ascii="Times New Roman" w:eastAsia="Times New Roman" w:hAnsi="Times New Roman" w:cs="Times New Roman"/>
                <w:bCs/>
                <w:color w:val="000000" w:themeColor="text1"/>
                <w:sz w:val="28"/>
                <w:szCs w:val="28"/>
                <w:lang w:eastAsia="ru-RU"/>
              </w:rPr>
              <w:t xml:space="preserve">Об утверждении </w:t>
            </w:r>
            <w:bookmarkStart w:id="0" w:name="_Hlk118909501"/>
            <w:r w:rsidRPr="009852A2">
              <w:rPr>
                <w:rFonts w:ascii="Times New Roman" w:eastAsia="Times New Roman" w:hAnsi="Times New Roman" w:cs="Times New Roman"/>
                <w:bCs/>
                <w:color w:val="000000" w:themeColor="text1"/>
                <w:sz w:val="28"/>
                <w:szCs w:val="28"/>
                <w:lang w:eastAsia="ru-RU"/>
              </w:rPr>
              <w:t>Примерного положения о системе оплаты труда работников муниципальных учреждений культуры Быстринского муниципального район</w:t>
            </w:r>
            <w:bookmarkEnd w:id="0"/>
            <w:r w:rsidRPr="009852A2">
              <w:rPr>
                <w:rFonts w:ascii="Times New Roman" w:eastAsia="Times New Roman" w:hAnsi="Times New Roman" w:cs="Times New Roman"/>
                <w:bCs/>
                <w:color w:val="000000" w:themeColor="text1"/>
                <w:sz w:val="28"/>
                <w:szCs w:val="28"/>
                <w:lang w:eastAsia="ru-RU"/>
              </w:rPr>
              <w:t>а</w:t>
            </w:r>
          </w:p>
        </w:tc>
      </w:tr>
    </w:tbl>
    <w:p w14:paraId="58AF9208" w14:textId="7350ED04" w:rsid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b/>
          <w:bCs/>
          <w:color w:val="000000" w:themeColor="text1"/>
          <w:sz w:val="28"/>
          <w:szCs w:val="28"/>
          <w:lang w:eastAsia="ru-RU"/>
        </w:rPr>
        <w:br/>
      </w:r>
      <w:r w:rsidRPr="009852A2">
        <w:rPr>
          <w:rFonts w:ascii="Times New Roman" w:eastAsia="Times New Roman" w:hAnsi="Times New Roman" w:cs="Times New Roman"/>
          <w:color w:val="000000" w:themeColor="text1"/>
          <w:sz w:val="28"/>
          <w:szCs w:val="28"/>
          <w:lang w:eastAsia="ru-RU"/>
        </w:rPr>
        <w:t xml:space="preserve">             В соответствии со статьями 135 и 144 Трудового кодекса Российской Федерации, Постановлением Правительства Камчатского края от 21.07.2008 N 221-П </w:t>
      </w:r>
      <w:r w:rsidR="009852A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О подготовке к введению отраслевых систем оплаты труда работников государственных учреждений Камчатского края</w:t>
      </w:r>
      <w:r w:rsidR="009852A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 Постановлением Правительства Камчатского края от 12.11.2008 №370-П «</w:t>
      </w:r>
      <w:r w:rsidRPr="009852A2">
        <w:rPr>
          <w:rFonts w:ascii="Times New Roman" w:eastAsia="Times New Roman" w:hAnsi="Times New Roman" w:cs="Times New Roman"/>
          <w:bCs/>
          <w:color w:val="000000" w:themeColor="text1"/>
          <w:sz w:val="28"/>
          <w:szCs w:val="28"/>
          <w:lang w:eastAsia="ru-RU"/>
        </w:rPr>
        <w:t xml:space="preserve">Об утверждении Примерного положения о системе оплаты труда работников краевых государственных учреждений, подведомственных Министерству культуры Камчатского края» </w:t>
      </w:r>
      <w:r w:rsidRPr="009852A2">
        <w:rPr>
          <w:rFonts w:ascii="Times New Roman" w:eastAsiaTheme="majorEastAsia" w:hAnsi="Times New Roman" w:cs="Times New Roman"/>
          <w:color w:val="000000" w:themeColor="text1"/>
          <w:sz w:val="28"/>
          <w:szCs w:val="28"/>
          <w:shd w:val="clear" w:color="auto" w:fill="FFFFFF"/>
        </w:rPr>
        <w:t>(</w:t>
      </w:r>
      <w:r w:rsidRPr="009852A2">
        <w:rPr>
          <w:rFonts w:ascii="Times New Roman" w:eastAsia="Times New Roman" w:hAnsi="Times New Roman" w:cs="Times New Roman"/>
          <w:color w:val="000000" w:themeColor="text1"/>
          <w:sz w:val="28"/>
          <w:szCs w:val="28"/>
          <w:lang w:eastAsia="ru-RU"/>
        </w:rPr>
        <w:t xml:space="preserve">в ред. Постановлений Правительства Камчатского края от 20.04.2009 </w:t>
      </w:r>
      <w:hyperlink r:id="rId6">
        <w:r w:rsidRPr="009852A2">
          <w:rPr>
            <w:rFonts w:ascii="Times New Roman" w:eastAsia="Times New Roman" w:hAnsi="Times New Roman" w:cs="Times New Roman"/>
            <w:color w:val="000000" w:themeColor="text1"/>
            <w:sz w:val="28"/>
            <w:szCs w:val="28"/>
            <w:lang w:eastAsia="ru-RU"/>
          </w:rPr>
          <w:t>N 184-П</w:t>
        </w:r>
      </w:hyperlink>
      <w:r w:rsidRPr="009852A2">
        <w:rPr>
          <w:rFonts w:ascii="Times New Roman" w:eastAsia="Times New Roman" w:hAnsi="Times New Roman" w:cs="Times New Roman"/>
          <w:color w:val="000000" w:themeColor="text1"/>
          <w:sz w:val="28"/>
          <w:szCs w:val="28"/>
          <w:lang w:eastAsia="ru-RU"/>
        </w:rPr>
        <w:t xml:space="preserve">, от 29.03.2013 </w:t>
      </w:r>
      <w:hyperlink r:id="rId7">
        <w:r w:rsidRPr="009852A2">
          <w:rPr>
            <w:rFonts w:ascii="Times New Roman" w:eastAsia="Times New Roman" w:hAnsi="Times New Roman" w:cs="Times New Roman"/>
            <w:color w:val="000000" w:themeColor="text1"/>
            <w:sz w:val="28"/>
            <w:szCs w:val="28"/>
            <w:lang w:eastAsia="ru-RU"/>
          </w:rPr>
          <w:t>N 136-П</w:t>
        </w:r>
      </w:hyperlink>
      <w:r w:rsidRPr="009852A2">
        <w:rPr>
          <w:rFonts w:ascii="Times New Roman" w:eastAsia="Times New Roman" w:hAnsi="Times New Roman" w:cs="Times New Roman"/>
          <w:color w:val="000000" w:themeColor="text1"/>
          <w:sz w:val="28"/>
          <w:szCs w:val="28"/>
          <w:lang w:eastAsia="ru-RU"/>
        </w:rPr>
        <w:t xml:space="preserve">, от 02.03.2015 </w:t>
      </w:r>
      <w:hyperlink r:id="rId8">
        <w:r w:rsidRPr="009852A2">
          <w:rPr>
            <w:rFonts w:ascii="Times New Roman" w:eastAsia="Times New Roman" w:hAnsi="Times New Roman" w:cs="Times New Roman"/>
            <w:color w:val="000000" w:themeColor="text1"/>
            <w:sz w:val="28"/>
            <w:szCs w:val="28"/>
            <w:lang w:eastAsia="ru-RU"/>
          </w:rPr>
          <w:t>N 88-П</w:t>
        </w:r>
      </w:hyperlink>
      <w:r w:rsidRPr="009852A2">
        <w:rPr>
          <w:rFonts w:ascii="Times New Roman" w:eastAsia="Times New Roman" w:hAnsi="Times New Roman" w:cs="Times New Roman"/>
          <w:color w:val="000000" w:themeColor="text1"/>
          <w:sz w:val="28"/>
          <w:szCs w:val="28"/>
          <w:lang w:eastAsia="ru-RU"/>
        </w:rPr>
        <w:t xml:space="preserve">, от 13.08.2018 </w:t>
      </w:r>
      <w:hyperlink r:id="rId9">
        <w:r w:rsidRPr="009852A2">
          <w:rPr>
            <w:rFonts w:ascii="Times New Roman" w:eastAsia="Times New Roman" w:hAnsi="Times New Roman" w:cs="Times New Roman"/>
            <w:color w:val="000000" w:themeColor="text1"/>
            <w:sz w:val="28"/>
            <w:szCs w:val="28"/>
            <w:lang w:eastAsia="ru-RU"/>
          </w:rPr>
          <w:t>N 334-П</w:t>
        </w:r>
      </w:hyperlink>
      <w:r w:rsidRPr="009852A2">
        <w:rPr>
          <w:rFonts w:ascii="Times New Roman" w:eastAsia="Times New Roman" w:hAnsi="Times New Roman" w:cs="Times New Roman"/>
          <w:color w:val="000000" w:themeColor="text1"/>
          <w:sz w:val="28"/>
          <w:szCs w:val="28"/>
          <w:lang w:eastAsia="ru-RU"/>
        </w:rPr>
        <w:t xml:space="preserve">, от 05.08.2019 </w:t>
      </w:r>
      <w:hyperlink r:id="rId10">
        <w:r w:rsidRPr="009852A2">
          <w:rPr>
            <w:rFonts w:ascii="Times New Roman" w:eastAsia="Times New Roman" w:hAnsi="Times New Roman" w:cs="Times New Roman"/>
            <w:color w:val="000000" w:themeColor="text1"/>
            <w:sz w:val="28"/>
            <w:szCs w:val="28"/>
            <w:lang w:eastAsia="ru-RU"/>
          </w:rPr>
          <w:t>N 354-П</w:t>
        </w:r>
      </w:hyperlink>
      <w:r w:rsidRPr="009852A2">
        <w:rPr>
          <w:rFonts w:ascii="Times New Roman" w:eastAsia="Times New Roman" w:hAnsi="Times New Roman" w:cs="Times New Roman"/>
          <w:color w:val="000000" w:themeColor="text1"/>
          <w:sz w:val="28"/>
          <w:szCs w:val="28"/>
          <w:lang w:eastAsia="ru-RU"/>
        </w:rPr>
        <w:t xml:space="preserve">, от 07.09.2020 </w:t>
      </w:r>
      <w:hyperlink r:id="rId11">
        <w:r w:rsidRPr="009852A2">
          <w:rPr>
            <w:rFonts w:ascii="Times New Roman" w:eastAsia="Times New Roman" w:hAnsi="Times New Roman" w:cs="Times New Roman"/>
            <w:color w:val="000000" w:themeColor="text1"/>
            <w:sz w:val="28"/>
            <w:szCs w:val="28"/>
            <w:lang w:eastAsia="ru-RU"/>
          </w:rPr>
          <w:t>N 357-П</w:t>
        </w:r>
      </w:hyperlink>
      <w:r w:rsidRPr="009852A2">
        <w:rPr>
          <w:rFonts w:ascii="Times New Roman" w:eastAsia="Times New Roman" w:hAnsi="Times New Roman" w:cs="Times New Roman"/>
          <w:color w:val="000000" w:themeColor="text1"/>
          <w:sz w:val="28"/>
          <w:szCs w:val="28"/>
          <w:lang w:eastAsia="ru-RU"/>
        </w:rPr>
        <w:t xml:space="preserve">, от 28.03.2022 </w:t>
      </w:r>
      <w:hyperlink r:id="rId12">
        <w:r w:rsidRPr="009852A2">
          <w:rPr>
            <w:rFonts w:ascii="Times New Roman" w:eastAsia="Times New Roman" w:hAnsi="Times New Roman" w:cs="Times New Roman"/>
            <w:color w:val="000000" w:themeColor="text1"/>
            <w:sz w:val="28"/>
            <w:szCs w:val="28"/>
            <w:lang w:eastAsia="ru-RU"/>
          </w:rPr>
          <w:t>N 139-П</w:t>
        </w:r>
      </w:hyperlink>
      <w:r w:rsidRPr="009852A2">
        <w:rPr>
          <w:rFonts w:ascii="Times New Roman" w:eastAsia="Times New Roman" w:hAnsi="Times New Roman" w:cs="Times New Roman"/>
          <w:color w:val="000000" w:themeColor="text1"/>
          <w:sz w:val="28"/>
          <w:szCs w:val="28"/>
          <w:lang w:eastAsia="ru-RU"/>
        </w:rPr>
        <w:t xml:space="preserve">, от 09.06.2022 </w:t>
      </w:r>
      <w:hyperlink r:id="rId13">
        <w:r w:rsidRPr="009852A2">
          <w:rPr>
            <w:rFonts w:ascii="Times New Roman" w:eastAsia="Times New Roman" w:hAnsi="Times New Roman" w:cs="Times New Roman"/>
            <w:color w:val="000000" w:themeColor="text1"/>
            <w:sz w:val="28"/>
            <w:szCs w:val="28"/>
            <w:lang w:eastAsia="ru-RU"/>
          </w:rPr>
          <w:t>N 302-П</w:t>
        </w:r>
      </w:hyperlink>
      <w:r w:rsidRPr="009852A2">
        <w:rPr>
          <w:rFonts w:ascii="Times New Roman" w:eastAsiaTheme="majorEastAsia" w:hAnsi="Times New Roman" w:cs="Times New Roman"/>
          <w:color w:val="000000" w:themeColor="text1"/>
          <w:sz w:val="28"/>
          <w:szCs w:val="28"/>
          <w:shd w:val="clear" w:color="auto" w:fill="FFFFFF"/>
        </w:rPr>
        <w:t>), руководствуясь с</w:t>
      </w:r>
      <w:r w:rsidRPr="009852A2">
        <w:rPr>
          <w:rFonts w:ascii="Times New Roman" w:eastAsia="Times New Roman" w:hAnsi="Times New Roman" w:cs="Times New Roman"/>
          <w:color w:val="000000" w:themeColor="text1"/>
          <w:sz w:val="28"/>
          <w:szCs w:val="28"/>
          <w:lang w:eastAsia="ru-RU"/>
        </w:rPr>
        <w:t>татьей 34 Устава Быстринского муниципального района,</w:t>
      </w:r>
    </w:p>
    <w:p w14:paraId="02A19716" w14:textId="77777777" w:rsidR="009852A2" w:rsidRDefault="009852A2"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716FD80A" w14:textId="62822761" w:rsidR="00874C67" w:rsidRPr="009852A2" w:rsidRDefault="00874C67" w:rsidP="009852A2">
      <w:pPr>
        <w:keepNext/>
        <w:keepLines/>
        <w:shd w:val="clear" w:color="auto" w:fill="FFFFFF"/>
        <w:spacing w:after="0" w:line="240" w:lineRule="auto"/>
        <w:ind w:firstLine="709"/>
        <w:jc w:val="both"/>
        <w:textAlignment w:val="baseline"/>
        <w:outlineLvl w:val="1"/>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ПОСТАНОВЛЯЮ:</w:t>
      </w:r>
    </w:p>
    <w:p w14:paraId="7F9985AD" w14:textId="77777777" w:rsid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1. Утвердить </w:t>
      </w:r>
      <w:hyperlink w:anchor="P42">
        <w:r w:rsidRPr="009852A2">
          <w:rPr>
            <w:rFonts w:ascii="Times New Roman" w:eastAsia="Times New Roman" w:hAnsi="Times New Roman" w:cs="Times New Roman"/>
            <w:color w:val="000000" w:themeColor="text1"/>
            <w:sz w:val="28"/>
            <w:szCs w:val="28"/>
            <w:lang w:eastAsia="ru-RU"/>
          </w:rPr>
          <w:t>Примерное положение</w:t>
        </w:r>
      </w:hyperlink>
      <w:r w:rsidRPr="009852A2">
        <w:rPr>
          <w:rFonts w:ascii="Times New Roman" w:eastAsia="Times New Roman" w:hAnsi="Times New Roman" w:cs="Times New Roman"/>
          <w:color w:val="000000" w:themeColor="text1"/>
          <w:sz w:val="28"/>
          <w:szCs w:val="28"/>
          <w:lang w:eastAsia="ru-RU"/>
        </w:rPr>
        <w:t xml:space="preserve"> о системе оплаты труда работников муниципальных учреждений культуры Быстринского муниципального района согласно приложению к настоящему Постановлению.</w:t>
      </w:r>
    </w:p>
    <w:p w14:paraId="5560413B" w14:textId="2F217B31" w:rsidR="009852A2"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 Руководителям </w:t>
      </w:r>
      <w:r w:rsidRPr="009852A2">
        <w:rPr>
          <w:rFonts w:ascii="Times New Roman" w:eastAsia="Times New Roman" w:hAnsi="Times New Roman" w:cs="Times New Roman"/>
          <w:bCs/>
          <w:color w:val="000000" w:themeColor="text1"/>
          <w:sz w:val="28"/>
          <w:szCs w:val="28"/>
          <w:lang w:eastAsia="ru-RU"/>
        </w:rPr>
        <w:t>муниципальных учреждений культуры Быстринского муниципального район</w:t>
      </w:r>
      <w:r w:rsidRPr="009852A2">
        <w:rPr>
          <w:rFonts w:ascii="Times New Roman" w:eastAsia="Times New Roman" w:hAnsi="Times New Roman" w:cs="Times New Roman"/>
          <w:color w:val="000000" w:themeColor="text1"/>
          <w:sz w:val="28"/>
          <w:szCs w:val="28"/>
          <w:lang w:eastAsia="ru-RU"/>
        </w:rPr>
        <w:t>, привести положения об условиях оплаты труда работников в соответствие с Примерным положением</w:t>
      </w:r>
      <w:r w:rsidR="00C22E7A">
        <w:rPr>
          <w:rFonts w:ascii="Times New Roman" w:eastAsia="Times New Roman" w:hAnsi="Times New Roman" w:cs="Times New Roman"/>
          <w:color w:val="000000" w:themeColor="text1"/>
          <w:sz w:val="28"/>
          <w:szCs w:val="28"/>
          <w:lang w:eastAsia="ru-RU"/>
        </w:rPr>
        <w:t xml:space="preserve"> </w:t>
      </w:r>
      <w:r w:rsidR="00C22E7A" w:rsidRPr="007C6014">
        <w:rPr>
          <w:rFonts w:ascii="Times New Roman" w:eastAsia="Times New Roman" w:hAnsi="Times New Roman" w:cs="Times New Roman"/>
          <w:color w:val="000000" w:themeColor="text1"/>
          <w:sz w:val="28"/>
          <w:szCs w:val="28"/>
          <w:lang w:eastAsia="ru-RU"/>
        </w:rPr>
        <w:t>в срок до 15.12.2022 г</w:t>
      </w:r>
      <w:r w:rsidRPr="007C6014">
        <w:rPr>
          <w:rFonts w:ascii="Times New Roman" w:eastAsia="Times New Roman" w:hAnsi="Times New Roman" w:cs="Times New Roman"/>
          <w:color w:val="000000" w:themeColor="text1"/>
          <w:sz w:val="28"/>
          <w:szCs w:val="28"/>
          <w:lang w:eastAsia="ru-RU"/>
        </w:rPr>
        <w:t>.</w:t>
      </w:r>
    </w:p>
    <w:p w14:paraId="37569426" w14:textId="7114DA39" w:rsidR="00417F55" w:rsidRPr="009852A2" w:rsidRDefault="00417F55" w:rsidP="009852A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3. Со дня вступления в силу настоящего Постановления признать утратившим силу Постановление главы администрации Быстринского муниципального района от </w:t>
      </w:r>
      <w:r w:rsidR="008E3CF6" w:rsidRPr="009852A2">
        <w:rPr>
          <w:rFonts w:ascii="Times New Roman" w:eastAsia="Times New Roman" w:hAnsi="Times New Roman" w:cs="Times New Roman"/>
          <w:color w:val="000000" w:themeColor="text1"/>
          <w:sz w:val="28"/>
          <w:szCs w:val="28"/>
          <w:lang w:eastAsia="ru-RU"/>
        </w:rPr>
        <w:t>26</w:t>
      </w:r>
      <w:r w:rsidRPr="009852A2">
        <w:rPr>
          <w:rFonts w:ascii="Times New Roman" w:eastAsia="Times New Roman" w:hAnsi="Times New Roman" w:cs="Times New Roman"/>
          <w:color w:val="000000" w:themeColor="text1"/>
          <w:sz w:val="28"/>
          <w:szCs w:val="28"/>
          <w:lang w:eastAsia="ru-RU"/>
        </w:rPr>
        <w:t xml:space="preserve"> </w:t>
      </w:r>
      <w:r w:rsidR="008E3CF6" w:rsidRPr="009852A2">
        <w:rPr>
          <w:rFonts w:ascii="Times New Roman" w:eastAsia="Times New Roman" w:hAnsi="Times New Roman" w:cs="Times New Roman"/>
          <w:color w:val="000000" w:themeColor="text1"/>
          <w:sz w:val="28"/>
          <w:szCs w:val="28"/>
          <w:lang w:eastAsia="ru-RU"/>
        </w:rPr>
        <w:t>сентября</w:t>
      </w:r>
      <w:r w:rsidRPr="009852A2">
        <w:rPr>
          <w:rFonts w:ascii="Times New Roman" w:eastAsia="Times New Roman" w:hAnsi="Times New Roman" w:cs="Times New Roman"/>
          <w:color w:val="000000" w:themeColor="text1"/>
          <w:sz w:val="28"/>
          <w:szCs w:val="28"/>
          <w:lang w:eastAsia="ru-RU"/>
        </w:rPr>
        <w:t xml:space="preserve"> 201</w:t>
      </w:r>
      <w:r w:rsidR="008E3CF6" w:rsidRPr="009852A2">
        <w:rPr>
          <w:rFonts w:ascii="Times New Roman" w:eastAsia="Times New Roman" w:hAnsi="Times New Roman" w:cs="Times New Roman"/>
          <w:color w:val="000000" w:themeColor="text1"/>
          <w:sz w:val="28"/>
          <w:szCs w:val="28"/>
          <w:lang w:eastAsia="ru-RU"/>
        </w:rPr>
        <w:t>7</w:t>
      </w:r>
      <w:r w:rsidRPr="009852A2">
        <w:rPr>
          <w:rFonts w:ascii="Times New Roman" w:eastAsia="Times New Roman" w:hAnsi="Times New Roman" w:cs="Times New Roman"/>
          <w:color w:val="000000" w:themeColor="text1"/>
          <w:sz w:val="28"/>
          <w:szCs w:val="28"/>
          <w:lang w:eastAsia="ru-RU"/>
        </w:rPr>
        <w:t xml:space="preserve"> №</w:t>
      </w:r>
      <w:r w:rsidR="008E3CF6" w:rsidRPr="009852A2">
        <w:rPr>
          <w:rFonts w:ascii="Times New Roman" w:eastAsia="Times New Roman" w:hAnsi="Times New Roman" w:cs="Times New Roman"/>
          <w:color w:val="000000" w:themeColor="text1"/>
          <w:sz w:val="28"/>
          <w:szCs w:val="28"/>
          <w:lang w:eastAsia="ru-RU"/>
        </w:rPr>
        <w:t>323</w:t>
      </w:r>
      <w:r w:rsidRPr="009852A2">
        <w:rPr>
          <w:rFonts w:ascii="Times New Roman" w:eastAsia="Times New Roman" w:hAnsi="Times New Roman" w:cs="Times New Roman"/>
          <w:color w:val="000000" w:themeColor="text1"/>
          <w:sz w:val="28"/>
          <w:szCs w:val="28"/>
          <w:lang w:eastAsia="ru-RU"/>
        </w:rPr>
        <w:t xml:space="preserve"> «</w:t>
      </w:r>
      <w:r w:rsidRPr="009852A2">
        <w:rPr>
          <w:rFonts w:ascii="Times New Roman" w:eastAsia="Times New Roman" w:hAnsi="Times New Roman" w:cs="Times New Roman"/>
          <w:bCs/>
          <w:color w:val="000000" w:themeColor="text1"/>
          <w:sz w:val="28"/>
          <w:szCs w:val="28"/>
          <w:lang w:eastAsia="ru-RU"/>
        </w:rPr>
        <w:t>Об утверждении Примерного положения о системе оплаты труда работников муниципальных учреждений</w:t>
      </w:r>
      <w:r w:rsidR="008E3CF6" w:rsidRPr="009852A2">
        <w:rPr>
          <w:rFonts w:ascii="Times New Roman" w:eastAsia="Times New Roman" w:hAnsi="Times New Roman" w:cs="Times New Roman"/>
          <w:bCs/>
          <w:color w:val="000000" w:themeColor="text1"/>
          <w:sz w:val="28"/>
          <w:szCs w:val="28"/>
          <w:lang w:eastAsia="ru-RU"/>
        </w:rPr>
        <w:t xml:space="preserve"> культуры </w:t>
      </w:r>
      <w:r w:rsidRPr="009852A2">
        <w:rPr>
          <w:rFonts w:ascii="Times New Roman" w:eastAsia="Times New Roman" w:hAnsi="Times New Roman" w:cs="Times New Roman"/>
          <w:bCs/>
          <w:color w:val="000000" w:themeColor="text1"/>
          <w:sz w:val="28"/>
          <w:szCs w:val="28"/>
          <w:lang w:eastAsia="ru-RU"/>
        </w:rPr>
        <w:t>Быстринского муниципального района».</w:t>
      </w:r>
    </w:p>
    <w:p w14:paraId="0F7E3832" w14:textId="6E1EEDA7" w:rsidR="00417F55" w:rsidRDefault="00417F55" w:rsidP="009852A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lastRenderedPageBreak/>
        <w:t>4.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w:t>
      </w:r>
      <w:r w:rsidR="00C22E7A">
        <w:rPr>
          <w:rFonts w:ascii="Times New Roman" w:eastAsia="Times New Roman" w:hAnsi="Times New Roman" w:cs="Times New Roman"/>
          <w:color w:val="000000" w:themeColor="text1"/>
          <w:sz w:val="28"/>
          <w:szCs w:val="28"/>
          <w:lang w:eastAsia="ru-RU"/>
        </w:rPr>
        <w:t>.</w:t>
      </w:r>
    </w:p>
    <w:p w14:paraId="33901EBF" w14:textId="0AFB073E" w:rsidR="00C22E7A" w:rsidRPr="009852A2" w:rsidRDefault="00C22E7A" w:rsidP="009852A2">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7C6014" w:rsidRPr="007C6014">
        <w:rPr>
          <w:rFonts w:ascii="Times New Roman" w:eastAsia="Times New Roman" w:hAnsi="Times New Roman" w:cs="Times New Roman"/>
          <w:color w:val="000000" w:themeColor="text1"/>
          <w:sz w:val="28"/>
          <w:szCs w:val="28"/>
          <w:lang w:eastAsia="ru-RU"/>
        </w:rPr>
        <w:t>Контроль за выполнением настоящего постановления возложить на начальника</w:t>
      </w:r>
      <w:r w:rsidR="007C6014">
        <w:rPr>
          <w:rFonts w:ascii="Times New Roman" w:eastAsia="Times New Roman" w:hAnsi="Times New Roman" w:cs="Times New Roman"/>
          <w:color w:val="000000" w:themeColor="text1"/>
          <w:sz w:val="28"/>
          <w:szCs w:val="28"/>
          <w:lang w:eastAsia="ru-RU"/>
        </w:rPr>
        <w:t xml:space="preserve"> отдела экономики, предпринимательства, инвестиционной деятельности и туризма Машеницкого</w:t>
      </w:r>
      <w:r w:rsidR="007C6014" w:rsidRPr="007C6014">
        <w:rPr>
          <w:rFonts w:ascii="Times New Roman" w:eastAsia="Times New Roman" w:hAnsi="Times New Roman" w:cs="Times New Roman"/>
          <w:color w:val="000000" w:themeColor="text1"/>
          <w:sz w:val="28"/>
          <w:szCs w:val="28"/>
          <w:lang w:eastAsia="ru-RU"/>
        </w:rPr>
        <w:t xml:space="preserve"> А.</w:t>
      </w:r>
      <w:r w:rsidR="007C6014">
        <w:rPr>
          <w:rFonts w:ascii="Times New Roman" w:eastAsia="Times New Roman" w:hAnsi="Times New Roman" w:cs="Times New Roman"/>
          <w:color w:val="000000" w:themeColor="text1"/>
          <w:sz w:val="28"/>
          <w:szCs w:val="28"/>
          <w:lang w:eastAsia="ru-RU"/>
        </w:rPr>
        <w:t>Н</w:t>
      </w:r>
      <w:r w:rsidR="007C6014" w:rsidRPr="007C6014">
        <w:rPr>
          <w:rFonts w:ascii="Times New Roman" w:eastAsia="Times New Roman" w:hAnsi="Times New Roman" w:cs="Times New Roman"/>
          <w:color w:val="000000" w:themeColor="text1"/>
          <w:sz w:val="28"/>
          <w:szCs w:val="28"/>
          <w:lang w:eastAsia="ru-RU"/>
        </w:rPr>
        <w:t>.</w:t>
      </w:r>
    </w:p>
    <w:p w14:paraId="74E41BBF" w14:textId="12141852" w:rsidR="008E3CF6" w:rsidRDefault="008E3CF6" w:rsidP="008E3CF6">
      <w:pPr>
        <w:spacing w:after="0" w:line="240" w:lineRule="auto"/>
        <w:textAlignment w:val="baseline"/>
        <w:rPr>
          <w:rFonts w:ascii="Times New Roman" w:eastAsia="Times New Roman" w:hAnsi="Times New Roman" w:cs="Times New Roman"/>
          <w:color w:val="000000" w:themeColor="text1"/>
          <w:sz w:val="28"/>
          <w:szCs w:val="28"/>
          <w:lang w:eastAsia="ru-RU"/>
        </w:rPr>
      </w:pPr>
    </w:p>
    <w:p w14:paraId="27F5AB3A" w14:textId="16B694B5" w:rsidR="009852A2" w:rsidRDefault="009852A2" w:rsidP="008E3CF6">
      <w:pPr>
        <w:spacing w:after="0" w:line="240" w:lineRule="auto"/>
        <w:textAlignment w:val="baseline"/>
        <w:rPr>
          <w:rFonts w:ascii="Times New Roman" w:eastAsia="Times New Roman" w:hAnsi="Times New Roman" w:cs="Times New Roman"/>
          <w:color w:val="000000" w:themeColor="text1"/>
          <w:sz w:val="28"/>
          <w:szCs w:val="28"/>
          <w:lang w:eastAsia="ru-RU"/>
        </w:rPr>
      </w:pPr>
    </w:p>
    <w:p w14:paraId="7573A5EA" w14:textId="77777777" w:rsidR="009852A2" w:rsidRPr="009852A2" w:rsidRDefault="009852A2" w:rsidP="008E3CF6">
      <w:pPr>
        <w:spacing w:after="0" w:line="240" w:lineRule="auto"/>
        <w:textAlignment w:val="baseline"/>
        <w:rPr>
          <w:rFonts w:ascii="Times New Roman" w:eastAsia="Times New Roman" w:hAnsi="Times New Roman" w:cs="Times New Roman"/>
          <w:color w:val="000000" w:themeColor="text1"/>
          <w:sz w:val="28"/>
          <w:szCs w:val="28"/>
          <w:lang w:eastAsia="ru-RU"/>
        </w:rPr>
      </w:pPr>
    </w:p>
    <w:p w14:paraId="3C85B968" w14:textId="7371EED3" w:rsidR="008E3CF6" w:rsidRPr="009852A2" w:rsidRDefault="008E3CF6" w:rsidP="008E3CF6">
      <w:pPr>
        <w:spacing w:after="0" w:line="240" w:lineRule="auto"/>
        <w:textAlignment w:val="baseline"/>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Глава Быстринского </w:t>
      </w:r>
    </w:p>
    <w:p w14:paraId="7126AAC3" w14:textId="24B28E96" w:rsidR="008E3CF6" w:rsidRPr="009852A2" w:rsidRDefault="008E3CF6" w:rsidP="008E3CF6">
      <w:pPr>
        <w:spacing w:after="0" w:line="240" w:lineRule="auto"/>
        <w:textAlignment w:val="baseline"/>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муниципального района                                                           А.В.</w:t>
      </w:r>
      <w:r w:rsidR="009852A2">
        <w:rPr>
          <w:rFonts w:ascii="Times New Roman" w:eastAsia="Times New Roman" w:hAnsi="Times New Roman" w:cs="Times New Roman"/>
          <w:color w:val="000000" w:themeColor="text1"/>
          <w:sz w:val="28"/>
          <w:szCs w:val="28"/>
          <w:lang w:eastAsia="ru-RU"/>
        </w:rPr>
        <w:t xml:space="preserve"> </w:t>
      </w:r>
      <w:r w:rsidRPr="009852A2">
        <w:rPr>
          <w:rFonts w:ascii="Times New Roman" w:eastAsia="Times New Roman" w:hAnsi="Times New Roman" w:cs="Times New Roman"/>
          <w:color w:val="000000" w:themeColor="text1"/>
          <w:sz w:val="28"/>
          <w:szCs w:val="28"/>
          <w:lang w:eastAsia="ru-RU"/>
        </w:rPr>
        <w:t>Вьюнов</w:t>
      </w:r>
    </w:p>
    <w:p w14:paraId="74892203" w14:textId="77777777" w:rsidR="008E3CF6" w:rsidRPr="009852A2" w:rsidRDefault="008E3CF6"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15F26F00"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5DADB90C"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71FD6596"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25B84AEF"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174A4899"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191EF919"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41D1AC3B"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7662190A"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1D1EC38F"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17A6DDDA"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5BA5AFF5"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336FBDC2"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146CAF73"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3E380671"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0EF37355"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038B0720"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3014C80C" w14:textId="77777777" w:rsidR="009852A2" w:rsidRDefault="009852A2" w:rsidP="008E3CF6">
      <w:pPr>
        <w:spacing w:after="240" w:line="240" w:lineRule="auto"/>
        <w:jc w:val="right"/>
        <w:textAlignment w:val="baseline"/>
        <w:outlineLvl w:val="1"/>
        <w:rPr>
          <w:rFonts w:ascii="Times New Roman" w:eastAsia="Times New Roman" w:hAnsi="Times New Roman" w:cs="Times New Roman"/>
          <w:b/>
          <w:bCs/>
          <w:color w:val="000000" w:themeColor="text1"/>
          <w:sz w:val="28"/>
          <w:szCs w:val="28"/>
          <w:lang w:eastAsia="ru-RU"/>
        </w:rPr>
      </w:pPr>
    </w:p>
    <w:p w14:paraId="26B169D3" w14:textId="5B517D62" w:rsidR="009852A2" w:rsidRDefault="009852A2" w:rsidP="007C6014">
      <w:pPr>
        <w:spacing w:after="240" w:line="240" w:lineRule="auto"/>
        <w:textAlignment w:val="baseline"/>
        <w:outlineLvl w:val="1"/>
        <w:rPr>
          <w:rFonts w:ascii="Times New Roman" w:eastAsia="Times New Roman" w:hAnsi="Times New Roman" w:cs="Times New Roman"/>
          <w:b/>
          <w:bCs/>
          <w:color w:val="000000" w:themeColor="text1"/>
          <w:sz w:val="28"/>
          <w:szCs w:val="28"/>
          <w:lang w:eastAsia="ru-RU"/>
        </w:rPr>
      </w:pPr>
    </w:p>
    <w:p w14:paraId="60440AB7" w14:textId="77777777" w:rsidR="007C6014" w:rsidRDefault="007C6014" w:rsidP="007C6014">
      <w:pPr>
        <w:spacing w:after="240" w:line="240" w:lineRule="auto"/>
        <w:textAlignment w:val="baseline"/>
        <w:outlineLvl w:val="1"/>
        <w:rPr>
          <w:rFonts w:ascii="Times New Roman" w:eastAsia="Times New Roman" w:hAnsi="Times New Roman" w:cs="Times New Roman"/>
          <w:b/>
          <w:bCs/>
          <w:color w:val="000000" w:themeColor="text1"/>
          <w:sz w:val="28"/>
          <w:szCs w:val="28"/>
          <w:lang w:eastAsia="ru-RU"/>
        </w:rPr>
      </w:pPr>
    </w:p>
    <w:p w14:paraId="667060F0" w14:textId="77777777" w:rsidR="009852A2" w:rsidRDefault="009852A2" w:rsidP="009852A2">
      <w:pPr>
        <w:spacing w:after="0" w:line="240" w:lineRule="auto"/>
        <w:jc w:val="right"/>
        <w:outlineLvl w:val="1"/>
        <w:rPr>
          <w:rFonts w:ascii="Times New Roman" w:eastAsia="Times New Roman" w:hAnsi="Times New Roman" w:cs="Times New Roman"/>
          <w:sz w:val="24"/>
          <w:szCs w:val="24"/>
          <w:lang w:eastAsia="ru-RU"/>
        </w:rPr>
      </w:pPr>
      <w:r w:rsidRPr="009852A2">
        <w:rPr>
          <w:rFonts w:ascii="Times New Roman" w:eastAsia="Times New Roman" w:hAnsi="Times New Roman" w:cs="Times New Roman"/>
          <w:sz w:val="24"/>
          <w:szCs w:val="24"/>
          <w:lang w:eastAsia="ru-RU"/>
        </w:rPr>
        <w:lastRenderedPageBreak/>
        <w:t>Приложение № 1</w:t>
      </w:r>
      <w:r>
        <w:rPr>
          <w:rFonts w:ascii="Times New Roman" w:eastAsia="Times New Roman" w:hAnsi="Times New Roman" w:cs="Times New Roman"/>
          <w:sz w:val="24"/>
          <w:szCs w:val="24"/>
          <w:lang w:eastAsia="ru-RU"/>
        </w:rPr>
        <w:t xml:space="preserve"> </w:t>
      </w:r>
      <w:r w:rsidRPr="009852A2">
        <w:rPr>
          <w:rFonts w:ascii="Times New Roman" w:eastAsia="Times New Roman" w:hAnsi="Times New Roman" w:cs="Times New Roman"/>
          <w:sz w:val="24"/>
          <w:szCs w:val="24"/>
          <w:lang w:eastAsia="ru-RU"/>
        </w:rPr>
        <w:t xml:space="preserve">к постановлению администрации </w:t>
      </w:r>
    </w:p>
    <w:p w14:paraId="42DF4035" w14:textId="77777777" w:rsidR="009852A2" w:rsidRDefault="009852A2" w:rsidP="009852A2">
      <w:pPr>
        <w:spacing w:after="0" w:line="240" w:lineRule="auto"/>
        <w:jc w:val="right"/>
        <w:outlineLvl w:val="1"/>
        <w:rPr>
          <w:rFonts w:ascii="Times New Roman" w:eastAsia="Times New Roman" w:hAnsi="Times New Roman" w:cs="Times New Roman"/>
          <w:sz w:val="24"/>
          <w:szCs w:val="24"/>
          <w:lang w:eastAsia="ru-RU"/>
        </w:rPr>
      </w:pPr>
      <w:r w:rsidRPr="009852A2">
        <w:rPr>
          <w:rFonts w:ascii="Times New Roman" w:eastAsia="Times New Roman" w:hAnsi="Times New Roman" w:cs="Times New Roman"/>
          <w:sz w:val="24"/>
          <w:szCs w:val="24"/>
          <w:lang w:eastAsia="ru-RU"/>
        </w:rPr>
        <w:t xml:space="preserve">Быстринского муниципального района </w:t>
      </w:r>
    </w:p>
    <w:p w14:paraId="21BEB1B8" w14:textId="4E5A5132" w:rsidR="009852A2" w:rsidRPr="009852A2" w:rsidRDefault="009852A2" w:rsidP="009852A2">
      <w:pPr>
        <w:spacing w:after="0" w:line="240" w:lineRule="auto"/>
        <w:jc w:val="right"/>
        <w:outlineLvl w:val="1"/>
        <w:rPr>
          <w:rFonts w:ascii="Times New Roman" w:eastAsia="Times New Roman" w:hAnsi="Times New Roman" w:cs="Times New Roman"/>
          <w:sz w:val="24"/>
          <w:szCs w:val="24"/>
          <w:lang w:eastAsia="ru-RU"/>
        </w:rPr>
      </w:pPr>
      <w:r w:rsidRPr="009852A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____________</w:t>
      </w:r>
      <w:r w:rsidRPr="009852A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p>
    <w:p w14:paraId="046C9D22" w14:textId="77777777" w:rsidR="008E3CF6" w:rsidRPr="009852A2" w:rsidRDefault="008E3CF6" w:rsidP="009852A2">
      <w:pPr>
        <w:spacing w:after="0" w:line="240" w:lineRule="auto"/>
        <w:ind w:firstLine="709"/>
        <w:jc w:val="center"/>
        <w:textAlignment w:val="baseline"/>
        <w:rPr>
          <w:rFonts w:ascii="Times New Roman" w:eastAsia="Times New Roman" w:hAnsi="Times New Roman" w:cs="Times New Roman"/>
          <w:b/>
          <w:bCs/>
          <w:color w:val="000000" w:themeColor="text1"/>
          <w:sz w:val="28"/>
          <w:szCs w:val="28"/>
          <w:lang w:eastAsia="ru-RU"/>
        </w:rPr>
      </w:pPr>
      <w:r w:rsidRPr="009852A2">
        <w:rPr>
          <w:rFonts w:ascii="Times New Roman" w:eastAsia="Times New Roman" w:hAnsi="Times New Roman" w:cs="Times New Roman"/>
          <w:b/>
          <w:bCs/>
          <w:color w:val="000000" w:themeColor="text1"/>
          <w:sz w:val="28"/>
          <w:szCs w:val="28"/>
          <w:lang w:eastAsia="ru-RU"/>
        </w:rPr>
        <w:br/>
      </w:r>
      <w:r w:rsidRPr="009852A2">
        <w:rPr>
          <w:rFonts w:ascii="Times New Roman" w:eastAsia="Times New Roman" w:hAnsi="Times New Roman" w:cs="Times New Roman"/>
          <w:b/>
          <w:bCs/>
          <w:color w:val="000000" w:themeColor="text1"/>
          <w:sz w:val="28"/>
          <w:szCs w:val="28"/>
          <w:lang w:eastAsia="ru-RU"/>
        </w:rPr>
        <w:br/>
        <w:t>ПРИМЕРНОЕ ПОЛОЖЕНИЕ</w:t>
      </w:r>
    </w:p>
    <w:p w14:paraId="41926A2B" w14:textId="77777777" w:rsidR="009852A2" w:rsidRDefault="009852A2" w:rsidP="009852A2">
      <w:pPr>
        <w:spacing w:after="0" w:line="240" w:lineRule="auto"/>
        <w:ind w:firstLine="709"/>
        <w:jc w:val="center"/>
        <w:textAlignment w:val="baseline"/>
        <w:rPr>
          <w:rFonts w:ascii="Times New Roman" w:eastAsia="Times New Roman" w:hAnsi="Times New Roman" w:cs="Times New Roman"/>
          <w:bCs/>
          <w:color w:val="000000" w:themeColor="text1"/>
          <w:sz w:val="28"/>
          <w:szCs w:val="28"/>
          <w:u w:val="single"/>
          <w:lang w:eastAsia="ru-RU"/>
        </w:rPr>
      </w:pPr>
      <w:r w:rsidRPr="009852A2">
        <w:rPr>
          <w:rFonts w:ascii="Times New Roman" w:eastAsia="Times New Roman" w:hAnsi="Times New Roman" w:cs="Times New Roman"/>
          <w:bCs/>
          <w:color w:val="000000" w:themeColor="text1"/>
          <w:sz w:val="28"/>
          <w:szCs w:val="28"/>
          <w:u w:val="single"/>
          <w:lang w:eastAsia="ru-RU"/>
        </w:rPr>
        <w:t xml:space="preserve">О СИСТЕМЕ ОПЛАТЫ ТРУДА РАБОТНИКОВ </w:t>
      </w:r>
      <w:bookmarkStart w:id="1" w:name="_Hlk118967336"/>
      <w:r w:rsidRPr="009852A2">
        <w:rPr>
          <w:rFonts w:ascii="Times New Roman" w:eastAsia="Times New Roman" w:hAnsi="Times New Roman" w:cs="Times New Roman"/>
          <w:bCs/>
          <w:color w:val="000000" w:themeColor="text1"/>
          <w:sz w:val="28"/>
          <w:szCs w:val="28"/>
          <w:u w:val="single"/>
          <w:lang w:eastAsia="ru-RU"/>
        </w:rPr>
        <w:t>УЧРЕЖДЕНИЙ КУЛЬТУРЫ БЫСТРИНСКОГО МУНИЦИПАЛЬНОГО РАЙОНА</w:t>
      </w:r>
      <w:bookmarkStart w:id="2" w:name="P42"/>
      <w:bookmarkEnd w:id="1"/>
      <w:bookmarkEnd w:id="2"/>
    </w:p>
    <w:p w14:paraId="2F9BEC6B" w14:textId="7B9378F1" w:rsidR="009852A2" w:rsidRDefault="009852A2" w:rsidP="009852A2">
      <w:pPr>
        <w:spacing w:after="0" w:line="240" w:lineRule="auto"/>
        <w:ind w:firstLine="709"/>
        <w:jc w:val="center"/>
        <w:textAlignment w:val="baseline"/>
        <w:rPr>
          <w:rFonts w:ascii="Times New Roman" w:hAnsi="Times New Roman" w:cs="Times New Roman"/>
        </w:rPr>
      </w:pPr>
      <w:r w:rsidRPr="00691A77">
        <w:rPr>
          <w:rFonts w:ascii="Times New Roman" w:hAnsi="Times New Roman" w:cs="Times New Roman"/>
        </w:rPr>
        <w:t xml:space="preserve">(наименование </w:t>
      </w:r>
      <w:r>
        <w:rPr>
          <w:rFonts w:ascii="Times New Roman" w:hAnsi="Times New Roman" w:cs="Times New Roman"/>
        </w:rPr>
        <w:t>положения</w:t>
      </w:r>
      <w:r w:rsidRPr="00691A77">
        <w:rPr>
          <w:rFonts w:ascii="Times New Roman" w:hAnsi="Times New Roman" w:cs="Times New Roman"/>
        </w:rPr>
        <w:t>)</w:t>
      </w:r>
    </w:p>
    <w:p w14:paraId="6393C124" w14:textId="77777777" w:rsidR="009852A2" w:rsidRPr="009852A2" w:rsidRDefault="009852A2" w:rsidP="009852A2">
      <w:pPr>
        <w:spacing w:after="0" w:line="240" w:lineRule="auto"/>
        <w:ind w:firstLine="709"/>
        <w:jc w:val="center"/>
        <w:textAlignment w:val="baseline"/>
        <w:rPr>
          <w:rFonts w:ascii="Times New Roman" w:hAnsi="Times New Roman" w:cs="Times New Roman"/>
        </w:rPr>
      </w:pPr>
    </w:p>
    <w:p w14:paraId="77516274" w14:textId="77777777" w:rsidR="00874C67" w:rsidRPr="009852A2" w:rsidRDefault="00874C67" w:rsidP="009852A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1. Общие положения</w:t>
      </w:r>
    </w:p>
    <w:p w14:paraId="083AEAA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7492C3C" w14:textId="02E4C079"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1. Настоящее Примерное положение разработано в соответствии со </w:t>
      </w:r>
      <w:hyperlink r:id="rId14">
        <w:r w:rsidRPr="009852A2">
          <w:rPr>
            <w:rFonts w:ascii="Times New Roman" w:eastAsia="Times New Roman" w:hAnsi="Times New Roman" w:cs="Times New Roman"/>
            <w:color w:val="000000" w:themeColor="text1"/>
            <w:sz w:val="28"/>
            <w:szCs w:val="28"/>
            <w:lang w:eastAsia="ru-RU"/>
          </w:rPr>
          <w:t>статьями 135</w:t>
        </w:r>
      </w:hyperlink>
      <w:r w:rsidRPr="009852A2">
        <w:rPr>
          <w:rFonts w:ascii="Times New Roman" w:eastAsia="Times New Roman" w:hAnsi="Times New Roman" w:cs="Times New Roman"/>
          <w:color w:val="000000" w:themeColor="text1"/>
          <w:sz w:val="28"/>
          <w:szCs w:val="28"/>
          <w:lang w:eastAsia="ru-RU"/>
        </w:rPr>
        <w:t xml:space="preserve"> и </w:t>
      </w:r>
      <w:hyperlink r:id="rId15">
        <w:r w:rsidRPr="009852A2">
          <w:rPr>
            <w:rFonts w:ascii="Times New Roman" w:eastAsia="Times New Roman" w:hAnsi="Times New Roman" w:cs="Times New Roman"/>
            <w:color w:val="000000" w:themeColor="text1"/>
            <w:sz w:val="28"/>
            <w:szCs w:val="28"/>
            <w:lang w:eastAsia="ru-RU"/>
          </w:rPr>
          <w:t>144</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 </w:t>
      </w:r>
      <w:hyperlink r:id="rId16">
        <w:r w:rsidRPr="009852A2">
          <w:rPr>
            <w:rFonts w:ascii="Times New Roman" w:eastAsia="Times New Roman" w:hAnsi="Times New Roman" w:cs="Times New Roman"/>
            <w:color w:val="000000" w:themeColor="text1"/>
            <w:sz w:val="28"/>
            <w:szCs w:val="28"/>
            <w:lang w:eastAsia="ru-RU"/>
          </w:rPr>
          <w:t>Постановлением</w:t>
        </w:r>
      </w:hyperlink>
      <w:r w:rsidRPr="009852A2">
        <w:rPr>
          <w:rFonts w:ascii="Times New Roman" w:eastAsia="Times New Roman" w:hAnsi="Times New Roman" w:cs="Times New Roman"/>
          <w:color w:val="000000" w:themeColor="text1"/>
          <w:sz w:val="28"/>
          <w:szCs w:val="28"/>
          <w:lang w:eastAsia="ru-RU"/>
        </w:rPr>
        <w:t xml:space="preserve"> Правительства Камчатского края от 21.07.2008 N 221-П "О подготовке к введению отраслевых систем оплаты труда работников государственных учреждений Камчатского края" </w:t>
      </w:r>
      <w:r w:rsidR="008E3CF6" w:rsidRPr="009852A2">
        <w:rPr>
          <w:rFonts w:ascii="Times New Roman" w:eastAsia="Times New Roman" w:hAnsi="Times New Roman" w:cs="Times New Roman"/>
          <w:color w:val="000000" w:themeColor="text1"/>
          <w:sz w:val="28"/>
          <w:szCs w:val="28"/>
          <w:lang w:eastAsia="ru-RU"/>
        </w:rPr>
        <w:t>Постановлением Правительства Камчатского края от 12.11.2008 №370-П «</w:t>
      </w:r>
      <w:r w:rsidR="008E3CF6" w:rsidRPr="009852A2">
        <w:rPr>
          <w:rFonts w:ascii="Times New Roman" w:eastAsia="Times New Roman" w:hAnsi="Times New Roman" w:cs="Times New Roman"/>
          <w:bCs/>
          <w:color w:val="000000" w:themeColor="text1"/>
          <w:sz w:val="28"/>
          <w:szCs w:val="28"/>
          <w:lang w:eastAsia="ru-RU"/>
        </w:rPr>
        <w:t xml:space="preserve">Об утверждении Примерного положения о системе оплаты труда работников краевых государственных учреждений, подведомственных Министерству культуры Камчатского края» </w:t>
      </w:r>
      <w:r w:rsidRPr="009852A2">
        <w:rPr>
          <w:rFonts w:ascii="Times New Roman" w:eastAsia="Times New Roman" w:hAnsi="Times New Roman" w:cs="Times New Roman"/>
          <w:color w:val="000000" w:themeColor="text1"/>
          <w:sz w:val="28"/>
          <w:szCs w:val="28"/>
          <w:lang w:eastAsia="ru-RU"/>
        </w:rPr>
        <w:t>и включает в себя:</w:t>
      </w:r>
    </w:p>
    <w:p w14:paraId="2D32E7A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рекомендуемые размеры окладов (должностных окладов), ставок заработной платы (далее - оклады) по профессиональным квалификационным группам (далее - ПКГ), утвержденным Министерством здравоохранения и социального развития Российской Федерации;</w:t>
      </w:r>
    </w:p>
    <w:p w14:paraId="14ED635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перечень выплат компенсационного характера;</w:t>
      </w:r>
    </w:p>
    <w:p w14:paraId="72097FA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рекомендуемые размеры повышающих коэффициентов к окладам и иные выплаты стимулирующего характера, а также критерии их установления;</w:t>
      </w:r>
    </w:p>
    <w:p w14:paraId="71735BEB" w14:textId="26EDD286"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 условия оплаты труда руководителей учреждений</w:t>
      </w:r>
      <w:r w:rsidR="008E3CF6" w:rsidRPr="009852A2">
        <w:rPr>
          <w:rFonts w:ascii="Times New Roman" w:eastAsia="Times New Roman" w:hAnsi="Times New Roman" w:cs="Times New Roman"/>
          <w:color w:val="000000" w:themeColor="text1"/>
          <w:sz w:val="28"/>
          <w:szCs w:val="28"/>
          <w:lang w:eastAsia="ru-RU"/>
        </w:rPr>
        <w:t xml:space="preserve"> культуры Быстринского муниципального района</w:t>
      </w:r>
      <w:r w:rsidRPr="009852A2">
        <w:rPr>
          <w:rFonts w:ascii="Times New Roman" w:eastAsia="Times New Roman" w:hAnsi="Times New Roman" w:cs="Times New Roman"/>
          <w:color w:val="000000" w:themeColor="text1"/>
          <w:sz w:val="28"/>
          <w:szCs w:val="28"/>
          <w:lang w:eastAsia="ru-RU"/>
        </w:rPr>
        <w:t xml:space="preserve"> (далее - учреждения), заместителей руководителей учреждений, главных бухгалтеров.</w:t>
      </w:r>
    </w:p>
    <w:p w14:paraId="719A4B5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При утверждении Правительством Российской Федерации базовых окладов (базовых должностных окладов), базовых ставок заработной платы по ПКГ, оклады работников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 базовых ставок заработной платы.</w:t>
      </w:r>
    </w:p>
    <w:p w14:paraId="474A3EDF"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14:paraId="065AD63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65D9CB35" w14:textId="69FF12B2"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4. Фонд оплаты труда работников учреждений (за исключением казенных учреждений) формируется на календарный год исходя из объема ассигнований </w:t>
      </w:r>
      <w:r w:rsidR="008E3CF6" w:rsidRPr="009852A2">
        <w:rPr>
          <w:rFonts w:ascii="Times New Roman" w:eastAsia="Times New Roman" w:hAnsi="Times New Roman" w:cs="Times New Roman"/>
          <w:color w:val="000000" w:themeColor="text1"/>
          <w:sz w:val="28"/>
          <w:szCs w:val="28"/>
          <w:lang w:eastAsia="ru-RU"/>
        </w:rPr>
        <w:t>местного</w:t>
      </w:r>
      <w:r w:rsidRPr="009852A2">
        <w:rPr>
          <w:rFonts w:ascii="Times New Roman" w:eastAsia="Times New Roman" w:hAnsi="Times New Roman" w:cs="Times New Roman"/>
          <w:color w:val="000000" w:themeColor="text1"/>
          <w:sz w:val="28"/>
          <w:szCs w:val="28"/>
          <w:lang w:eastAsia="ru-RU"/>
        </w:rPr>
        <w:t xml:space="preserve"> бюджета и средств, поступающих от приносящей </w:t>
      </w:r>
      <w:r w:rsidRPr="009852A2">
        <w:rPr>
          <w:rFonts w:ascii="Times New Roman" w:eastAsia="Times New Roman" w:hAnsi="Times New Roman" w:cs="Times New Roman"/>
          <w:color w:val="000000" w:themeColor="text1"/>
          <w:sz w:val="28"/>
          <w:szCs w:val="28"/>
          <w:lang w:eastAsia="ru-RU"/>
        </w:rPr>
        <w:lastRenderedPageBreak/>
        <w:t>доход деятельности.</w:t>
      </w:r>
    </w:p>
    <w:p w14:paraId="6F55A36B" w14:textId="1F3EB09B"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Фонд оплаты труда работников казенных учреждений формируется на календарный год исходя из объема ассигнований </w:t>
      </w:r>
      <w:r w:rsidR="008E3CF6" w:rsidRPr="009852A2">
        <w:rPr>
          <w:rFonts w:ascii="Times New Roman" w:eastAsia="Times New Roman" w:hAnsi="Times New Roman" w:cs="Times New Roman"/>
          <w:color w:val="000000" w:themeColor="text1"/>
          <w:sz w:val="28"/>
          <w:szCs w:val="28"/>
          <w:lang w:eastAsia="ru-RU"/>
        </w:rPr>
        <w:t>местного</w:t>
      </w:r>
      <w:r w:rsidRPr="009852A2">
        <w:rPr>
          <w:rFonts w:ascii="Times New Roman" w:eastAsia="Times New Roman" w:hAnsi="Times New Roman" w:cs="Times New Roman"/>
          <w:color w:val="000000" w:themeColor="text1"/>
          <w:sz w:val="28"/>
          <w:szCs w:val="28"/>
          <w:lang w:eastAsia="ru-RU"/>
        </w:rPr>
        <w:t xml:space="preserve"> бюджета.</w:t>
      </w:r>
    </w:p>
    <w:p w14:paraId="436B20A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 Предельная доля расходов оплаты труда работников административно-управленческого и вспомогательного персонала в фонде оплаты труда учреждений устанавливается в размере не более 40 процентов.</w:t>
      </w:r>
    </w:p>
    <w:p w14:paraId="7FD180C2" w14:textId="1ECFABD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Перечень должностей, относимых к административно-управленческому персоналу учреждений, устанавливается </w:t>
      </w:r>
      <w:r w:rsidR="008E3CF6" w:rsidRPr="009852A2">
        <w:rPr>
          <w:rFonts w:ascii="Times New Roman" w:eastAsia="Times New Roman" w:hAnsi="Times New Roman" w:cs="Times New Roman"/>
          <w:color w:val="000000" w:themeColor="text1"/>
          <w:sz w:val="28"/>
          <w:szCs w:val="28"/>
          <w:lang w:eastAsia="ru-RU"/>
        </w:rPr>
        <w:t>постановлением администрации Быстринского муниципального района</w:t>
      </w:r>
      <w:r w:rsidRPr="009852A2">
        <w:rPr>
          <w:rFonts w:ascii="Times New Roman" w:eastAsia="Times New Roman" w:hAnsi="Times New Roman" w:cs="Times New Roman"/>
          <w:color w:val="000000" w:themeColor="text1"/>
          <w:sz w:val="28"/>
          <w:szCs w:val="28"/>
          <w:lang w:eastAsia="ru-RU"/>
        </w:rPr>
        <w:t>.</w:t>
      </w:r>
    </w:p>
    <w:p w14:paraId="646F99B8" w14:textId="45028868" w:rsidR="00952762" w:rsidRPr="00147DBB" w:rsidRDefault="00952762" w:rsidP="0095276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P64"/>
      <w:bookmarkEnd w:id="3"/>
      <w:r w:rsidRPr="00147DBB">
        <w:rPr>
          <w:rFonts w:ascii="Times New Roman" w:eastAsia="Times New Roman" w:hAnsi="Times New Roman" w:cs="Times New Roman"/>
          <w:color w:val="000000" w:themeColor="text1"/>
          <w:sz w:val="28"/>
          <w:szCs w:val="28"/>
          <w:lang w:eastAsia="ru-RU"/>
        </w:rPr>
        <w:t>6. Расчетный среднемесячный уровень заработной платы работников учреждений</w:t>
      </w:r>
      <w:r w:rsidR="007C6014" w:rsidRPr="00147DBB">
        <w:rPr>
          <w:rFonts w:ascii="Times New Roman" w:eastAsia="Times New Roman" w:hAnsi="Times New Roman" w:cs="Times New Roman"/>
          <w:color w:val="000000" w:themeColor="text1"/>
          <w:sz w:val="28"/>
          <w:szCs w:val="28"/>
          <w:lang w:eastAsia="ru-RU"/>
        </w:rPr>
        <w:t xml:space="preserve"> </w:t>
      </w:r>
      <w:r w:rsidRPr="00147DBB">
        <w:rPr>
          <w:rFonts w:ascii="Times New Roman" w:eastAsia="Times New Roman" w:hAnsi="Times New Roman" w:cs="Times New Roman"/>
          <w:color w:val="000000" w:themeColor="text1"/>
          <w:sz w:val="28"/>
          <w:szCs w:val="28"/>
          <w:lang w:eastAsia="ru-RU"/>
        </w:rPr>
        <w:t xml:space="preserve">не должен превышать расчетный среднемесячный уровень оплаты труда </w:t>
      </w:r>
      <w:r w:rsidR="007C6014" w:rsidRPr="00147DBB">
        <w:rPr>
          <w:rFonts w:ascii="Times New Roman" w:eastAsia="Times New Roman" w:hAnsi="Times New Roman" w:cs="Times New Roman"/>
          <w:color w:val="000000" w:themeColor="text1"/>
          <w:sz w:val="28"/>
          <w:szCs w:val="28"/>
          <w:lang w:eastAsia="ru-RU"/>
        </w:rPr>
        <w:t>муниципальных</w:t>
      </w:r>
      <w:r w:rsidRPr="00147DBB">
        <w:rPr>
          <w:rFonts w:ascii="Times New Roman" w:eastAsia="Times New Roman" w:hAnsi="Times New Roman" w:cs="Times New Roman"/>
          <w:color w:val="000000" w:themeColor="text1"/>
          <w:sz w:val="28"/>
          <w:szCs w:val="28"/>
          <w:lang w:eastAsia="ru-RU"/>
        </w:rPr>
        <w:t xml:space="preserve"> служащих </w:t>
      </w:r>
      <w:r w:rsidR="007C6014" w:rsidRPr="00147DBB">
        <w:rPr>
          <w:rFonts w:ascii="Times New Roman" w:eastAsia="Times New Roman" w:hAnsi="Times New Roman" w:cs="Times New Roman"/>
          <w:color w:val="000000" w:themeColor="text1"/>
          <w:sz w:val="28"/>
          <w:szCs w:val="28"/>
          <w:lang w:eastAsia="ru-RU"/>
        </w:rPr>
        <w:t>Администрации Быстринского муниципального района</w:t>
      </w:r>
      <w:r w:rsidRPr="00147DBB">
        <w:rPr>
          <w:rFonts w:ascii="Times New Roman" w:eastAsia="Times New Roman" w:hAnsi="Times New Roman" w:cs="Times New Roman"/>
          <w:color w:val="000000" w:themeColor="text1"/>
          <w:sz w:val="28"/>
          <w:szCs w:val="28"/>
          <w:lang w:eastAsia="ru-RU"/>
        </w:rPr>
        <w:t xml:space="preserve"> и работников, замещающих должности, не являющиеся должностями </w:t>
      </w:r>
      <w:r w:rsidR="00147DBB" w:rsidRPr="00147DBB">
        <w:rPr>
          <w:rFonts w:ascii="Times New Roman" w:eastAsia="Times New Roman" w:hAnsi="Times New Roman" w:cs="Times New Roman"/>
          <w:color w:val="000000" w:themeColor="text1"/>
          <w:sz w:val="28"/>
          <w:szCs w:val="28"/>
          <w:lang w:eastAsia="ru-RU"/>
        </w:rPr>
        <w:t>муниципальной</w:t>
      </w:r>
      <w:r w:rsidRPr="00147DBB">
        <w:rPr>
          <w:rFonts w:ascii="Times New Roman" w:eastAsia="Times New Roman" w:hAnsi="Times New Roman" w:cs="Times New Roman"/>
          <w:color w:val="000000" w:themeColor="text1"/>
          <w:sz w:val="28"/>
          <w:szCs w:val="28"/>
          <w:lang w:eastAsia="ru-RU"/>
        </w:rPr>
        <w:t xml:space="preserve"> службы</w:t>
      </w:r>
      <w:r w:rsidR="00147DBB" w:rsidRPr="00147DBB">
        <w:rPr>
          <w:rFonts w:ascii="Times New Roman" w:eastAsia="Times New Roman" w:hAnsi="Times New Roman" w:cs="Times New Roman"/>
          <w:color w:val="000000" w:themeColor="text1"/>
          <w:sz w:val="28"/>
          <w:szCs w:val="28"/>
          <w:lang w:eastAsia="ru-RU"/>
        </w:rPr>
        <w:t xml:space="preserve"> </w:t>
      </w:r>
      <w:bookmarkStart w:id="4" w:name="_Hlk119592455"/>
      <w:r w:rsidR="00147DBB" w:rsidRPr="00147DBB">
        <w:rPr>
          <w:rFonts w:ascii="Times New Roman" w:eastAsia="Times New Roman" w:hAnsi="Times New Roman" w:cs="Times New Roman"/>
          <w:color w:val="000000" w:themeColor="text1"/>
          <w:sz w:val="28"/>
          <w:szCs w:val="28"/>
          <w:lang w:eastAsia="ru-RU"/>
        </w:rPr>
        <w:t>Администрации</w:t>
      </w:r>
      <w:bookmarkEnd w:id="4"/>
      <w:r w:rsidR="00147DBB" w:rsidRPr="00147DBB">
        <w:rPr>
          <w:rFonts w:ascii="Times New Roman" w:eastAsia="Times New Roman" w:hAnsi="Times New Roman" w:cs="Times New Roman"/>
          <w:color w:val="000000" w:themeColor="text1"/>
          <w:sz w:val="28"/>
          <w:szCs w:val="28"/>
          <w:lang w:eastAsia="ru-RU"/>
        </w:rPr>
        <w:t xml:space="preserve"> Быстринского муниципального района </w:t>
      </w:r>
      <w:r w:rsidRPr="00147DBB">
        <w:rPr>
          <w:rFonts w:ascii="Times New Roman" w:eastAsia="Times New Roman" w:hAnsi="Times New Roman" w:cs="Times New Roman"/>
          <w:color w:val="000000" w:themeColor="text1"/>
          <w:sz w:val="28"/>
          <w:szCs w:val="28"/>
          <w:lang w:eastAsia="ru-RU"/>
        </w:rPr>
        <w:t xml:space="preserve">(далее - работники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w:t>
      </w:r>
    </w:p>
    <w:p w14:paraId="28690761" w14:textId="17038C8E" w:rsidR="00952762" w:rsidRPr="00147DBB" w:rsidRDefault="00952762" w:rsidP="0095276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P65"/>
      <w:bookmarkEnd w:id="5"/>
      <w:r w:rsidRPr="00147DBB">
        <w:rPr>
          <w:rFonts w:ascii="Times New Roman" w:eastAsia="Times New Roman" w:hAnsi="Times New Roman" w:cs="Times New Roman"/>
          <w:color w:val="000000" w:themeColor="text1"/>
          <w:sz w:val="28"/>
          <w:szCs w:val="28"/>
          <w:lang w:eastAsia="ru-RU"/>
        </w:rPr>
        <w:t xml:space="preserve">7. Расчетный среднемесячный уровень оплаты труда работников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 xml:space="preserve"> определяется путем деления установленного объема бюджетных ассигнований на оплату труда работников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 xml:space="preserve"> на численность работников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 xml:space="preserve"> в соответствии с утвержденным штатным расписанием и деления полученного результата на 12 (количество месяцев в году) и доводится </w:t>
      </w:r>
      <w:r w:rsidR="00147DBB" w:rsidRPr="00147DBB">
        <w:rPr>
          <w:rFonts w:ascii="Times New Roman" w:eastAsia="Times New Roman" w:hAnsi="Times New Roman" w:cs="Times New Roman"/>
          <w:color w:val="000000" w:themeColor="text1"/>
          <w:sz w:val="28"/>
          <w:szCs w:val="28"/>
          <w:lang w:eastAsia="ru-RU"/>
        </w:rPr>
        <w:t xml:space="preserve">администрацией Быстринского муниципального района </w:t>
      </w:r>
      <w:r w:rsidRPr="00147DBB">
        <w:rPr>
          <w:rFonts w:ascii="Times New Roman" w:eastAsia="Times New Roman" w:hAnsi="Times New Roman" w:cs="Times New Roman"/>
          <w:color w:val="000000" w:themeColor="text1"/>
          <w:sz w:val="28"/>
          <w:szCs w:val="28"/>
          <w:lang w:eastAsia="ru-RU"/>
        </w:rPr>
        <w:t>до руководителей учреждений.</w:t>
      </w:r>
    </w:p>
    <w:p w14:paraId="604CDE6A" w14:textId="77777777" w:rsidR="00952762" w:rsidRPr="00147DBB" w:rsidRDefault="00952762" w:rsidP="0095276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47DBB">
        <w:rPr>
          <w:rFonts w:ascii="Times New Roman" w:eastAsia="Times New Roman" w:hAnsi="Times New Roman" w:cs="Times New Roman"/>
          <w:color w:val="000000" w:themeColor="text1"/>
          <w:sz w:val="28"/>
          <w:szCs w:val="28"/>
          <w:lang w:eastAsia="ru-RU"/>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(количество месяцев в году).</w:t>
      </w:r>
    </w:p>
    <w:p w14:paraId="7FFD81F7" w14:textId="28574188" w:rsidR="00952762" w:rsidRPr="00147DBB" w:rsidRDefault="00952762" w:rsidP="0095276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47DBB">
        <w:rPr>
          <w:rFonts w:ascii="Times New Roman" w:eastAsia="Times New Roman" w:hAnsi="Times New Roman" w:cs="Times New Roman"/>
          <w:color w:val="000000" w:themeColor="text1"/>
          <w:sz w:val="28"/>
          <w:szCs w:val="28"/>
          <w:lang w:eastAsia="ru-RU"/>
        </w:rPr>
        <w:t xml:space="preserve">В случае изменения в течение финансового года объема бюджетных ассигнований на оплату труда работников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 xml:space="preserve">, работников учреждения и (или) численности работников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 xml:space="preserve">, работников учреждения осуществляется перерасчет расчетного среднемесячного уровня оплаты труда работников </w:t>
      </w:r>
      <w:r w:rsidR="00147DBB" w:rsidRPr="00147DBB">
        <w:rPr>
          <w:rFonts w:ascii="Times New Roman" w:eastAsia="Times New Roman" w:hAnsi="Times New Roman" w:cs="Times New Roman"/>
          <w:color w:val="000000" w:themeColor="text1"/>
          <w:sz w:val="28"/>
          <w:szCs w:val="28"/>
          <w:lang w:eastAsia="ru-RU"/>
        </w:rPr>
        <w:t>администрации</w:t>
      </w:r>
      <w:r w:rsidRPr="00147DBB">
        <w:rPr>
          <w:rFonts w:ascii="Times New Roman" w:eastAsia="Times New Roman" w:hAnsi="Times New Roman" w:cs="Times New Roman"/>
          <w:color w:val="000000" w:themeColor="text1"/>
          <w:sz w:val="28"/>
          <w:szCs w:val="28"/>
          <w:lang w:eastAsia="ru-RU"/>
        </w:rPr>
        <w:t xml:space="preserve"> и (или) расчетного среднемесячного уровня оплаты работников учреждения.</w:t>
      </w:r>
    </w:p>
    <w:p w14:paraId="3B6FCB6E" w14:textId="0C9F4CDA" w:rsidR="00952762" w:rsidRPr="00147DBB" w:rsidRDefault="00952762" w:rsidP="0095276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47DBB">
        <w:rPr>
          <w:rFonts w:ascii="Times New Roman" w:eastAsia="Times New Roman" w:hAnsi="Times New Roman" w:cs="Times New Roman"/>
          <w:color w:val="000000" w:themeColor="text1"/>
          <w:sz w:val="28"/>
          <w:szCs w:val="28"/>
          <w:lang w:eastAsia="ru-RU"/>
        </w:rPr>
        <w:t>8. Положения частей 6 и 7 настоящего Примерного положения не распространяются на учреждения, имеющие в штатных расписаниях должности работников,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w:t>
      </w:r>
    </w:p>
    <w:p w14:paraId="419BF3E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6E980E6" w14:textId="77777777" w:rsidR="00874C67" w:rsidRPr="009852A2" w:rsidRDefault="00874C67" w:rsidP="009852A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2. Порядок и условия оплаты труда работников учреждений</w:t>
      </w:r>
    </w:p>
    <w:p w14:paraId="1702BB11" w14:textId="77777777" w:rsidR="00874C67" w:rsidRPr="009852A2" w:rsidRDefault="00874C67" w:rsidP="009852A2">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по ПКГ по должностям служащих и профессиям рабочих</w:t>
      </w:r>
    </w:p>
    <w:p w14:paraId="5ECF47E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10642C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9. Рекомендуемые размеры основных должностных окладов работников учреждений устанавливаются на основе отнесения занимаемых ими </w:t>
      </w:r>
      <w:r w:rsidRPr="009852A2">
        <w:rPr>
          <w:rFonts w:ascii="Times New Roman" w:eastAsia="Times New Roman" w:hAnsi="Times New Roman" w:cs="Times New Roman"/>
          <w:color w:val="000000" w:themeColor="text1"/>
          <w:sz w:val="28"/>
          <w:szCs w:val="28"/>
          <w:lang w:eastAsia="ru-RU"/>
        </w:rPr>
        <w:lastRenderedPageBreak/>
        <w:t>должностей к ПКГ, утвержденным:</w:t>
      </w:r>
    </w:p>
    <w:p w14:paraId="2BC63132" w14:textId="4901937D" w:rsidR="00874C67" w:rsidRPr="009852A2" w:rsidRDefault="00874C67" w:rsidP="003958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1) </w:t>
      </w:r>
      <w:hyperlink r:id="rId17">
        <w:r w:rsidRPr="009852A2">
          <w:rPr>
            <w:rFonts w:ascii="Times New Roman" w:eastAsia="Times New Roman" w:hAnsi="Times New Roman" w:cs="Times New Roman"/>
            <w:color w:val="000000" w:themeColor="text1"/>
            <w:sz w:val="28"/>
            <w:szCs w:val="28"/>
            <w:lang w:eastAsia="ru-RU"/>
          </w:rPr>
          <w:t>Приказом</w:t>
        </w:r>
      </w:hyperlink>
      <w:r w:rsidRPr="009852A2">
        <w:rPr>
          <w:rFonts w:ascii="Times New Roman" w:eastAsia="Times New Roman" w:hAnsi="Times New Roman" w:cs="Times New Roman"/>
          <w:color w:val="000000" w:themeColor="text1"/>
          <w:sz w:val="28"/>
          <w:szCs w:val="28"/>
          <w:lang w:eastAsia="ru-RU"/>
        </w:rPr>
        <w:t xml:space="preserve"> Министерства здравоохранения и социального развития Российской Федерации от 31.08.2007 N 570 </w:t>
      </w:r>
      <w:r w:rsidR="00395858">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Об утверждении профессиональных квалификационных групп должностей работников культуры, искусства и кинематографии</w:t>
      </w:r>
      <w:r w:rsidR="00395858">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w:t>
      </w:r>
    </w:p>
    <w:p w14:paraId="007479ED" w14:textId="7302062D" w:rsidR="00395858" w:rsidRDefault="00874C67" w:rsidP="00395858">
      <w:pPr>
        <w:widowControl w:val="0"/>
        <w:autoSpaceDE w:val="0"/>
        <w:autoSpaceDN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Таблица</w:t>
      </w:r>
      <w:r w:rsidR="00395858">
        <w:rPr>
          <w:rFonts w:ascii="Times New Roman" w:eastAsia="Times New Roman" w:hAnsi="Times New Roman" w:cs="Times New Roman"/>
          <w:color w:val="000000" w:themeColor="text1"/>
          <w:sz w:val="28"/>
          <w:szCs w:val="28"/>
          <w:lang w:eastAsia="ru-RU"/>
        </w:rPr>
        <w:t xml:space="preserve"> 1</w:t>
      </w:r>
    </w:p>
    <w:p w14:paraId="348FBCF4" w14:textId="44CCA4CB" w:rsidR="00874C67" w:rsidRPr="009852A2" w:rsidRDefault="00E25A12"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E25A12">
        <w:rPr>
          <w:rFonts w:ascii="Times New Roman" w:eastAsia="Times New Roman" w:hAnsi="Times New Roman" w:cs="Times New Roman"/>
          <w:color w:val="000000" w:themeColor="text1"/>
          <w:sz w:val="28"/>
          <w:szCs w:val="28"/>
          <w:lang w:eastAsia="ru-RU"/>
        </w:rPr>
        <w:t>ПКГ работников культуры, искусства и кинематографии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819"/>
        <w:gridCol w:w="3822"/>
      </w:tblGrid>
      <w:tr w:rsidR="009852A2" w:rsidRPr="009852A2" w14:paraId="12BDBD6E" w14:textId="77777777" w:rsidTr="00644097">
        <w:tc>
          <w:tcPr>
            <w:tcW w:w="710" w:type="dxa"/>
            <w:vAlign w:val="center"/>
          </w:tcPr>
          <w:p w14:paraId="0950A480" w14:textId="4202FB1F"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п/п</w:t>
            </w:r>
          </w:p>
        </w:tc>
        <w:tc>
          <w:tcPr>
            <w:tcW w:w="4819" w:type="dxa"/>
            <w:vAlign w:val="center"/>
          </w:tcPr>
          <w:p w14:paraId="75C37D64" w14:textId="77777777" w:rsidR="00874C67" w:rsidRPr="009852A2" w:rsidRDefault="00874C67" w:rsidP="00644097">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bookmarkStart w:id="6" w:name="_Hlk119585049"/>
            <w:bookmarkStart w:id="7" w:name="_GoBack"/>
            <w:r w:rsidRPr="009852A2">
              <w:rPr>
                <w:rFonts w:ascii="Times New Roman" w:eastAsia="Times New Roman" w:hAnsi="Times New Roman" w:cs="Times New Roman"/>
                <w:color w:val="000000" w:themeColor="text1"/>
                <w:lang w:eastAsia="ru-RU"/>
              </w:rPr>
              <w:t>ПКГ работников культуры, искусства и кинематографии</w:t>
            </w:r>
            <w:bookmarkEnd w:id="6"/>
            <w:bookmarkEnd w:id="7"/>
          </w:p>
        </w:tc>
        <w:tc>
          <w:tcPr>
            <w:tcW w:w="3822" w:type="dxa"/>
            <w:vAlign w:val="center"/>
          </w:tcPr>
          <w:p w14:paraId="2726B36A" w14:textId="076899CD" w:rsidR="00874C67" w:rsidRPr="009852A2" w:rsidRDefault="00874C67" w:rsidP="00644097">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Рекомендуемые размеры основных должностных окладов,</w:t>
            </w:r>
            <w:r w:rsidR="003845B0">
              <w:rPr>
                <w:rFonts w:ascii="Times New Roman" w:eastAsia="Times New Roman" w:hAnsi="Times New Roman" w:cs="Times New Roman"/>
                <w:color w:val="000000" w:themeColor="text1"/>
                <w:lang w:eastAsia="ru-RU"/>
              </w:rPr>
              <w:t xml:space="preserve"> </w:t>
            </w:r>
            <w:r w:rsidRPr="009852A2">
              <w:rPr>
                <w:rFonts w:ascii="Times New Roman" w:eastAsia="Times New Roman" w:hAnsi="Times New Roman" w:cs="Times New Roman"/>
                <w:color w:val="000000" w:themeColor="text1"/>
                <w:lang w:eastAsia="ru-RU"/>
              </w:rPr>
              <w:t>руб.</w:t>
            </w:r>
          </w:p>
        </w:tc>
      </w:tr>
      <w:tr w:rsidR="009852A2" w:rsidRPr="009852A2" w14:paraId="2AD72335" w14:textId="77777777" w:rsidTr="00644097">
        <w:tc>
          <w:tcPr>
            <w:tcW w:w="710" w:type="dxa"/>
            <w:vAlign w:val="center"/>
          </w:tcPr>
          <w:p w14:paraId="1418E939" w14:textId="315E5E25" w:rsidR="003845B0" w:rsidRPr="009852A2" w:rsidRDefault="003845B0" w:rsidP="003845B0">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1</w:t>
            </w:r>
          </w:p>
        </w:tc>
        <w:tc>
          <w:tcPr>
            <w:tcW w:w="4819" w:type="dxa"/>
            <w:vAlign w:val="center"/>
          </w:tcPr>
          <w:p w14:paraId="1AB7F565" w14:textId="77777777"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2</w:t>
            </w:r>
          </w:p>
        </w:tc>
        <w:tc>
          <w:tcPr>
            <w:tcW w:w="3822" w:type="dxa"/>
            <w:vAlign w:val="center"/>
          </w:tcPr>
          <w:p w14:paraId="1E4DD452" w14:textId="77777777"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3</w:t>
            </w:r>
          </w:p>
        </w:tc>
      </w:tr>
      <w:tr w:rsidR="009852A2" w:rsidRPr="009852A2" w14:paraId="007BCD5F" w14:textId="77777777" w:rsidTr="00644097">
        <w:tc>
          <w:tcPr>
            <w:tcW w:w="710" w:type="dxa"/>
            <w:vAlign w:val="center"/>
          </w:tcPr>
          <w:p w14:paraId="1A6E84CB" w14:textId="234864AC" w:rsidR="00874C67" w:rsidRPr="009852A2" w:rsidRDefault="00874C67"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1</w:t>
            </w:r>
            <w:r w:rsidR="003845B0">
              <w:rPr>
                <w:rFonts w:ascii="Times New Roman" w:eastAsia="Times New Roman" w:hAnsi="Times New Roman" w:cs="Times New Roman"/>
                <w:color w:val="000000" w:themeColor="text1"/>
                <w:lang w:eastAsia="ru-RU"/>
              </w:rPr>
              <w:t>.1</w:t>
            </w:r>
          </w:p>
        </w:tc>
        <w:tc>
          <w:tcPr>
            <w:tcW w:w="4819" w:type="dxa"/>
          </w:tcPr>
          <w:p w14:paraId="1CE91FBD" w14:textId="77777777" w:rsidR="00874C67" w:rsidRPr="009852A2" w:rsidRDefault="00874C67"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Должности, отнесенные к ПКГ "Должности руководящего состава учреждений культуры, искусства и кинематографии"</w:t>
            </w:r>
          </w:p>
        </w:tc>
        <w:tc>
          <w:tcPr>
            <w:tcW w:w="3822" w:type="dxa"/>
            <w:vAlign w:val="center"/>
          </w:tcPr>
          <w:p w14:paraId="36734DC8" w14:textId="77777777"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9085 - 11902</w:t>
            </w:r>
          </w:p>
        </w:tc>
      </w:tr>
      <w:tr w:rsidR="009852A2" w:rsidRPr="009852A2" w14:paraId="1313CEC2" w14:textId="77777777" w:rsidTr="00644097">
        <w:tc>
          <w:tcPr>
            <w:tcW w:w="710" w:type="dxa"/>
            <w:vAlign w:val="center"/>
          </w:tcPr>
          <w:p w14:paraId="28827594" w14:textId="73EE5329" w:rsidR="00874C67" w:rsidRPr="009852A2" w:rsidRDefault="003845B0"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w:t>
            </w:r>
          </w:p>
        </w:tc>
        <w:tc>
          <w:tcPr>
            <w:tcW w:w="4819" w:type="dxa"/>
          </w:tcPr>
          <w:p w14:paraId="2FE56DDC" w14:textId="77777777" w:rsidR="00874C67" w:rsidRPr="009852A2" w:rsidRDefault="00874C67"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Должности, отнесенные к ПКГ "Должности работников культуры, искусства и кинематографии ведущего звена"</w:t>
            </w:r>
          </w:p>
        </w:tc>
        <w:tc>
          <w:tcPr>
            <w:tcW w:w="3822" w:type="dxa"/>
            <w:vAlign w:val="center"/>
          </w:tcPr>
          <w:p w14:paraId="0FB44DA8" w14:textId="77777777"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6028 - 10442</w:t>
            </w:r>
          </w:p>
        </w:tc>
      </w:tr>
      <w:tr w:rsidR="009852A2" w:rsidRPr="009852A2" w14:paraId="1A24E665" w14:textId="77777777" w:rsidTr="00644097">
        <w:tc>
          <w:tcPr>
            <w:tcW w:w="710" w:type="dxa"/>
            <w:vAlign w:val="center"/>
          </w:tcPr>
          <w:p w14:paraId="79EFA474" w14:textId="3344278D" w:rsidR="00874C67" w:rsidRPr="009852A2" w:rsidRDefault="003845B0"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p>
        </w:tc>
        <w:tc>
          <w:tcPr>
            <w:tcW w:w="4819" w:type="dxa"/>
          </w:tcPr>
          <w:p w14:paraId="7984F2A1" w14:textId="77777777" w:rsidR="00874C67" w:rsidRPr="009852A2" w:rsidRDefault="00874C67"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Должности, отнесенные к ПКГ "Должности работников культуры, искусства и кинематографии среднего звена"</w:t>
            </w:r>
          </w:p>
        </w:tc>
        <w:tc>
          <w:tcPr>
            <w:tcW w:w="3822" w:type="dxa"/>
            <w:vAlign w:val="center"/>
          </w:tcPr>
          <w:p w14:paraId="7C5D1614" w14:textId="77777777"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4953 - 6351</w:t>
            </w:r>
          </w:p>
        </w:tc>
      </w:tr>
      <w:tr w:rsidR="009852A2" w:rsidRPr="009852A2" w14:paraId="0F4BB84C" w14:textId="77777777" w:rsidTr="00644097">
        <w:tc>
          <w:tcPr>
            <w:tcW w:w="710" w:type="dxa"/>
            <w:vAlign w:val="center"/>
          </w:tcPr>
          <w:p w14:paraId="14A75E2D" w14:textId="4BDF47AA" w:rsidR="00874C67" w:rsidRPr="009852A2" w:rsidRDefault="003845B0"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1.4</w:t>
            </w:r>
          </w:p>
        </w:tc>
        <w:tc>
          <w:tcPr>
            <w:tcW w:w="4819" w:type="dxa"/>
          </w:tcPr>
          <w:p w14:paraId="73D4A1A3" w14:textId="77777777" w:rsidR="00874C67" w:rsidRPr="009852A2" w:rsidRDefault="00874C67" w:rsidP="003845B0">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Должности, отнесенные к ПКГ "Должности технических исполнителей и артистов вспомогательного состава"</w:t>
            </w:r>
          </w:p>
        </w:tc>
        <w:tc>
          <w:tcPr>
            <w:tcW w:w="3822" w:type="dxa"/>
            <w:vAlign w:val="center"/>
          </w:tcPr>
          <w:p w14:paraId="3F49DA62" w14:textId="77777777" w:rsidR="00874C67" w:rsidRPr="009852A2" w:rsidRDefault="00874C67" w:rsidP="003845B0">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9852A2">
              <w:rPr>
                <w:rFonts w:ascii="Times New Roman" w:eastAsia="Times New Roman" w:hAnsi="Times New Roman" w:cs="Times New Roman"/>
                <w:color w:val="000000" w:themeColor="text1"/>
                <w:lang w:eastAsia="ru-RU"/>
              </w:rPr>
              <w:t>4036 - 4953</w:t>
            </w:r>
          </w:p>
        </w:tc>
      </w:tr>
    </w:tbl>
    <w:p w14:paraId="66E9F52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0CB6044B" w14:textId="620FDB21" w:rsidR="00874C67" w:rsidRPr="009852A2" w:rsidRDefault="00874C67" w:rsidP="00E25A1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 </w:t>
      </w:r>
      <w:hyperlink r:id="rId18">
        <w:r w:rsidRPr="009852A2">
          <w:rPr>
            <w:rFonts w:ascii="Times New Roman" w:eastAsia="Times New Roman" w:hAnsi="Times New Roman" w:cs="Times New Roman"/>
            <w:color w:val="000000" w:themeColor="text1"/>
            <w:sz w:val="28"/>
            <w:szCs w:val="28"/>
            <w:lang w:eastAsia="ru-RU"/>
          </w:rPr>
          <w:t>Приказом</w:t>
        </w:r>
      </w:hyperlink>
      <w:r w:rsidRPr="009852A2">
        <w:rPr>
          <w:rFonts w:ascii="Times New Roman" w:eastAsia="Times New Roman" w:hAnsi="Times New Roman" w:cs="Times New Roman"/>
          <w:color w:val="000000" w:themeColor="text1"/>
          <w:sz w:val="28"/>
          <w:szCs w:val="28"/>
          <w:lang w:eastAsia="ru-RU"/>
        </w:rPr>
        <w:t xml:space="preserve"> Министерства здравоохранения и социального развития Российской Федерации от 29.05.2008 N 247н </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Об утверждении профессиональных квалификационных групп общеотраслевых должностей руководителей, специалистов и служащих</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w:t>
      </w:r>
    </w:p>
    <w:p w14:paraId="3DCF7774" w14:textId="0D296A5F" w:rsidR="00874C67" w:rsidRPr="009852A2" w:rsidRDefault="00874C67" w:rsidP="00E25A12">
      <w:pPr>
        <w:widowControl w:val="0"/>
        <w:autoSpaceDE w:val="0"/>
        <w:autoSpaceDN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Таблица</w:t>
      </w:r>
      <w:r w:rsidR="00E25A12">
        <w:rPr>
          <w:rFonts w:ascii="Times New Roman" w:eastAsia="Times New Roman" w:hAnsi="Times New Roman" w:cs="Times New Roman"/>
          <w:color w:val="000000" w:themeColor="text1"/>
          <w:sz w:val="28"/>
          <w:szCs w:val="28"/>
          <w:lang w:eastAsia="ru-RU"/>
        </w:rPr>
        <w:t xml:space="preserve"> 2</w:t>
      </w:r>
    </w:p>
    <w:p w14:paraId="5B267E8C" w14:textId="5ACDB5C8" w:rsidR="00874C67" w:rsidRPr="009852A2" w:rsidRDefault="00E25A12"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E25A12">
        <w:rPr>
          <w:rFonts w:ascii="Times New Roman" w:eastAsia="Times New Roman" w:hAnsi="Times New Roman" w:cs="Times New Roman"/>
          <w:color w:val="000000" w:themeColor="text1"/>
          <w:sz w:val="28"/>
          <w:szCs w:val="28"/>
          <w:lang w:eastAsia="ru-RU"/>
        </w:rPr>
        <w:t>ПКГ общеотраслевых должностей руководителей, специалистов и служащих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819"/>
        <w:gridCol w:w="3822"/>
      </w:tblGrid>
      <w:tr w:rsidR="009852A2" w:rsidRPr="00E25A12" w14:paraId="05DA8895" w14:textId="77777777" w:rsidTr="00644097">
        <w:tc>
          <w:tcPr>
            <w:tcW w:w="710" w:type="dxa"/>
            <w:vAlign w:val="center"/>
          </w:tcPr>
          <w:p w14:paraId="6ED19FCA"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N</w:t>
            </w:r>
          </w:p>
          <w:p w14:paraId="7AEC0DE7"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п/п</w:t>
            </w:r>
          </w:p>
        </w:tc>
        <w:tc>
          <w:tcPr>
            <w:tcW w:w="4819" w:type="dxa"/>
            <w:vAlign w:val="center"/>
          </w:tcPr>
          <w:p w14:paraId="4CDE4B22" w14:textId="61AF2FDC"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bookmarkStart w:id="8" w:name="_Hlk119585061"/>
            <w:r w:rsidRPr="00E25A12">
              <w:rPr>
                <w:rFonts w:ascii="Times New Roman" w:eastAsia="Times New Roman" w:hAnsi="Times New Roman" w:cs="Times New Roman"/>
                <w:color w:val="000000" w:themeColor="text1"/>
                <w:lang w:eastAsia="ru-RU"/>
              </w:rPr>
              <w:t>ПКГ</w:t>
            </w:r>
            <w:r w:rsidR="00E25A12">
              <w:rPr>
                <w:rFonts w:ascii="Times New Roman" w:eastAsia="Times New Roman" w:hAnsi="Times New Roman" w:cs="Times New Roman"/>
                <w:color w:val="000000" w:themeColor="text1"/>
                <w:lang w:eastAsia="ru-RU"/>
              </w:rPr>
              <w:t xml:space="preserve"> </w:t>
            </w:r>
            <w:r w:rsidRPr="00E25A12">
              <w:rPr>
                <w:rFonts w:ascii="Times New Roman" w:eastAsia="Times New Roman" w:hAnsi="Times New Roman" w:cs="Times New Roman"/>
                <w:color w:val="000000" w:themeColor="text1"/>
                <w:lang w:eastAsia="ru-RU"/>
              </w:rPr>
              <w:t>общеотраслевых должностей руководителей, специалистов и служащих</w:t>
            </w:r>
            <w:bookmarkEnd w:id="8"/>
          </w:p>
        </w:tc>
        <w:tc>
          <w:tcPr>
            <w:tcW w:w="3822" w:type="dxa"/>
            <w:vAlign w:val="center"/>
          </w:tcPr>
          <w:p w14:paraId="06F526B4"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Рекомендуемые размеры основных должностных окладов, руб.</w:t>
            </w:r>
          </w:p>
        </w:tc>
      </w:tr>
      <w:tr w:rsidR="009852A2" w:rsidRPr="00E25A12" w14:paraId="26DBE478" w14:textId="77777777" w:rsidTr="00644097">
        <w:tc>
          <w:tcPr>
            <w:tcW w:w="710" w:type="dxa"/>
            <w:vAlign w:val="center"/>
          </w:tcPr>
          <w:p w14:paraId="2BB670A8" w14:textId="77777777" w:rsidR="00874C67" w:rsidRPr="00E25A12" w:rsidRDefault="00874C67" w:rsidP="00E25A1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w:t>
            </w:r>
          </w:p>
        </w:tc>
        <w:tc>
          <w:tcPr>
            <w:tcW w:w="4819" w:type="dxa"/>
            <w:vAlign w:val="center"/>
          </w:tcPr>
          <w:p w14:paraId="110C9D2C"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w:t>
            </w:r>
          </w:p>
        </w:tc>
        <w:tc>
          <w:tcPr>
            <w:tcW w:w="3822" w:type="dxa"/>
            <w:vAlign w:val="center"/>
          </w:tcPr>
          <w:p w14:paraId="2BF6670B"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w:t>
            </w:r>
          </w:p>
        </w:tc>
      </w:tr>
      <w:tr w:rsidR="009852A2" w:rsidRPr="00E25A12" w14:paraId="77B39F1E" w14:textId="77777777" w:rsidTr="00644097">
        <w:tc>
          <w:tcPr>
            <w:tcW w:w="710" w:type="dxa"/>
            <w:vAlign w:val="center"/>
          </w:tcPr>
          <w:p w14:paraId="5CD89068" w14:textId="44A1EA3E" w:rsidR="00874C67" w:rsidRPr="00E25A12" w:rsidRDefault="00E25A12" w:rsidP="00E25A12">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1.1</w:t>
            </w:r>
          </w:p>
        </w:tc>
        <w:tc>
          <w:tcPr>
            <w:tcW w:w="4819" w:type="dxa"/>
          </w:tcPr>
          <w:p w14:paraId="7B28C430"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Должности, отнесенные к ПКГ "Общеотраслевые должности служащих первого уровня"</w:t>
            </w:r>
          </w:p>
        </w:tc>
        <w:tc>
          <w:tcPr>
            <w:tcW w:w="3822" w:type="dxa"/>
            <w:vAlign w:val="center"/>
          </w:tcPr>
          <w:p w14:paraId="65FB608B"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4036 - 4465</w:t>
            </w:r>
          </w:p>
        </w:tc>
      </w:tr>
      <w:tr w:rsidR="009852A2" w:rsidRPr="00E25A12" w14:paraId="47396358" w14:textId="77777777" w:rsidTr="00644097">
        <w:tc>
          <w:tcPr>
            <w:tcW w:w="710" w:type="dxa"/>
            <w:vAlign w:val="center"/>
          </w:tcPr>
          <w:p w14:paraId="40EC2DF2" w14:textId="040AD321" w:rsidR="00874C67" w:rsidRPr="00E25A12" w:rsidRDefault="00E25A12" w:rsidP="00E25A12">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w:t>
            </w:r>
          </w:p>
        </w:tc>
        <w:tc>
          <w:tcPr>
            <w:tcW w:w="4819" w:type="dxa"/>
          </w:tcPr>
          <w:p w14:paraId="3FAB740E"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Должности, отнесенные к ПКГ "Общеотраслевые должности служащих второго уровня"</w:t>
            </w:r>
          </w:p>
        </w:tc>
        <w:tc>
          <w:tcPr>
            <w:tcW w:w="3822" w:type="dxa"/>
            <w:vAlign w:val="center"/>
          </w:tcPr>
          <w:p w14:paraId="2F902071"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4953 - 9608</w:t>
            </w:r>
          </w:p>
        </w:tc>
      </w:tr>
      <w:tr w:rsidR="009852A2" w:rsidRPr="00E25A12" w14:paraId="636B4B7A" w14:textId="77777777" w:rsidTr="00644097">
        <w:tc>
          <w:tcPr>
            <w:tcW w:w="710" w:type="dxa"/>
            <w:vAlign w:val="center"/>
          </w:tcPr>
          <w:p w14:paraId="7FA50E11" w14:textId="2A6A0271" w:rsidR="00874C67" w:rsidRPr="00E25A12" w:rsidRDefault="00E25A12" w:rsidP="00E25A12">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p>
        </w:tc>
        <w:tc>
          <w:tcPr>
            <w:tcW w:w="4819" w:type="dxa"/>
          </w:tcPr>
          <w:p w14:paraId="7A199FFA"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Должности, отнесенные к ПКГ "Общеотраслевые должности служащих третьего уровня"</w:t>
            </w:r>
          </w:p>
        </w:tc>
        <w:tc>
          <w:tcPr>
            <w:tcW w:w="3822" w:type="dxa"/>
            <w:vAlign w:val="center"/>
          </w:tcPr>
          <w:p w14:paraId="441B3920"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5473 - 9817</w:t>
            </w:r>
          </w:p>
        </w:tc>
      </w:tr>
      <w:tr w:rsidR="00E25A12" w:rsidRPr="00E25A12" w14:paraId="0116C90E" w14:textId="77777777" w:rsidTr="00644097">
        <w:tc>
          <w:tcPr>
            <w:tcW w:w="710" w:type="dxa"/>
            <w:vAlign w:val="center"/>
          </w:tcPr>
          <w:p w14:paraId="263B72C5" w14:textId="59154693" w:rsidR="00874C67" w:rsidRPr="00E25A12" w:rsidRDefault="00E25A12" w:rsidP="00E25A12">
            <w:pPr>
              <w:widowControl w:val="0"/>
              <w:autoSpaceDE w:val="0"/>
              <w:autoSpaceDN w:val="0"/>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1.4</w:t>
            </w:r>
          </w:p>
        </w:tc>
        <w:tc>
          <w:tcPr>
            <w:tcW w:w="4819" w:type="dxa"/>
          </w:tcPr>
          <w:p w14:paraId="51AEB52D"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Должности, отнесенные к ПКГ "Общеотраслевые должности служащих четвертого уровня"</w:t>
            </w:r>
          </w:p>
        </w:tc>
        <w:tc>
          <w:tcPr>
            <w:tcW w:w="3822" w:type="dxa"/>
            <w:vAlign w:val="center"/>
          </w:tcPr>
          <w:p w14:paraId="36694F5F"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9085 - 11382</w:t>
            </w:r>
          </w:p>
        </w:tc>
      </w:tr>
    </w:tbl>
    <w:p w14:paraId="622BD3E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466C6EF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В случае, если должности служащих, включенных в ПКГ, не структурированы по квалификационным уровням, то размеры основных должностных окладов устанавливаются по ПКГ;</w:t>
      </w:r>
    </w:p>
    <w:p w14:paraId="5E6655E9" w14:textId="601A0A74" w:rsidR="00874C67" w:rsidRPr="009852A2" w:rsidRDefault="00874C67" w:rsidP="00E25A1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3) </w:t>
      </w:r>
      <w:hyperlink r:id="rId19">
        <w:r w:rsidRPr="009852A2">
          <w:rPr>
            <w:rFonts w:ascii="Times New Roman" w:eastAsia="Times New Roman" w:hAnsi="Times New Roman" w:cs="Times New Roman"/>
            <w:color w:val="000000" w:themeColor="text1"/>
            <w:sz w:val="28"/>
            <w:szCs w:val="28"/>
            <w:lang w:eastAsia="ru-RU"/>
          </w:rPr>
          <w:t>Приказом</w:t>
        </w:r>
      </w:hyperlink>
      <w:r w:rsidRPr="009852A2">
        <w:rPr>
          <w:rFonts w:ascii="Times New Roman" w:eastAsia="Times New Roman" w:hAnsi="Times New Roman" w:cs="Times New Roman"/>
          <w:color w:val="000000" w:themeColor="text1"/>
          <w:sz w:val="28"/>
          <w:szCs w:val="28"/>
          <w:lang w:eastAsia="ru-RU"/>
        </w:rPr>
        <w:t xml:space="preserve"> Министерства здравоохранения и социального развития Российской Федерации от 03.07.2008 N 305н </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Об утверждении профессиональных квалификационных групп должностей работников сферы научных исследований и разработок</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w:t>
      </w:r>
    </w:p>
    <w:p w14:paraId="16FAB2F9" w14:textId="4A6E16E4" w:rsidR="00874C67" w:rsidRPr="009852A2" w:rsidRDefault="00874C67" w:rsidP="00E25A12">
      <w:pPr>
        <w:widowControl w:val="0"/>
        <w:autoSpaceDE w:val="0"/>
        <w:autoSpaceDN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Таблица</w:t>
      </w:r>
      <w:r w:rsidR="00E25A12">
        <w:rPr>
          <w:rFonts w:ascii="Times New Roman" w:eastAsia="Times New Roman" w:hAnsi="Times New Roman" w:cs="Times New Roman"/>
          <w:color w:val="000000" w:themeColor="text1"/>
          <w:sz w:val="28"/>
          <w:szCs w:val="28"/>
          <w:lang w:eastAsia="ru-RU"/>
        </w:rPr>
        <w:t xml:space="preserve"> 3</w:t>
      </w:r>
    </w:p>
    <w:p w14:paraId="2AB0C071" w14:textId="6BBC338E" w:rsidR="00874C67" w:rsidRPr="009852A2" w:rsidRDefault="00E25A12"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E25A12">
        <w:rPr>
          <w:rFonts w:ascii="Times New Roman" w:eastAsia="Times New Roman" w:hAnsi="Times New Roman" w:cs="Times New Roman"/>
          <w:color w:val="000000" w:themeColor="text1"/>
          <w:sz w:val="28"/>
          <w:szCs w:val="28"/>
          <w:lang w:eastAsia="ru-RU"/>
        </w:rPr>
        <w:t>ПКГ должностей работников сферы научных исследований и разработок</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814"/>
        <w:gridCol w:w="3827"/>
      </w:tblGrid>
      <w:tr w:rsidR="009852A2" w:rsidRPr="00E25A12" w14:paraId="769C5A7A" w14:textId="77777777" w:rsidTr="00644097">
        <w:tc>
          <w:tcPr>
            <w:tcW w:w="710" w:type="dxa"/>
            <w:vAlign w:val="center"/>
          </w:tcPr>
          <w:p w14:paraId="59D37B8D" w14:textId="42AD07F0"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N</w:t>
            </w:r>
            <w:r w:rsidR="00E25A12">
              <w:rPr>
                <w:rFonts w:ascii="Times New Roman" w:eastAsia="Times New Roman" w:hAnsi="Times New Roman" w:cs="Times New Roman"/>
                <w:color w:val="000000" w:themeColor="text1"/>
                <w:lang w:eastAsia="ru-RU"/>
              </w:rPr>
              <w:t xml:space="preserve">      </w:t>
            </w:r>
          </w:p>
          <w:p w14:paraId="2137BB86"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п/п</w:t>
            </w:r>
          </w:p>
        </w:tc>
        <w:tc>
          <w:tcPr>
            <w:tcW w:w="4814" w:type="dxa"/>
            <w:vAlign w:val="center"/>
          </w:tcPr>
          <w:p w14:paraId="7221BB59"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bookmarkStart w:id="9" w:name="_Hlk119585135"/>
            <w:r w:rsidRPr="00E25A12">
              <w:rPr>
                <w:rFonts w:ascii="Times New Roman" w:eastAsia="Times New Roman" w:hAnsi="Times New Roman" w:cs="Times New Roman"/>
                <w:color w:val="000000" w:themeColor="text1"/>
                <w:lang w:eastAsia="ru-RU"/>
              </w:rPr>
              <w:t>ПКГ должностей работников сферы научных исследований и разработок</w:t>
            </w:r>
            <w:bookmarkEnd w:id="9"/>
          </w:p>
        </w:tc>
        <w:tc>
          <w:tcPr>
            <w:tcW w:w="3827" w:type="dxa"/>
            <w:vAlign w:val="center"/>
          </w:tcPr>
          <w:p w14:paraId="64C50D4E" w14:textId="32EBD5FC" w:rsidR="00874C67" w:rsidRPr="00E25A12" w:rsidRDefault="00874C67" w:rsidP="00644097">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Рекомендуемые размеры основных должностных окладов,</w:t>
            </w:r>
            <w:r w:rsidR="00644097">
              <w:rPr>
                <w:rFonts w:ascii="Times New Roman" w:eastAsia="Times New Roman" w:hAnsi="Times New Roman" w:cs="Times New Roman"/>
                <w:color w:val="000000" w:themeColor="text1"/>
                <w:lang w:eastAsia="ru-RU"/>
              </w:rPr>
              <w:t xml:space="preserve"> </w:t>
            </w:r>
            <w:r w:rsidRPr="00E25A12">
              <w:rPr>
                <w:rFonts w:ascii="Times New Roman" w:eastAsia="Times New Roman" w:hAnsi="Times New Roman" w:cs="Times New Roman"/>
                <w:color w:val="000000" w:themeColor="text1"/>
                <w:lang w:eastAsia="ru-RU"/>
              </w:rPr>
              <w:t>руб.</w:t>
            </w:r>
          </w:p>
        </w:tc>
      </w:tr>
      <w:tr w:rsidR="009852A2" w:rsidRPr="00E25A12" w14:paraId="04BA4F17" w14:textId="77777777" w:rsidTr="00644097">
        <w:tc>
          <w:tcPr>
            <w:tcW w:w="710" w:type="dxa"/>
            <w:vAlign w:val="center"/>
          </w:tcPr>
          <w:p w14:paraId="6747DECC" w14:textId="77777777" w:rsidR="00874C67" w:rsidRPr="00E25A12" w:rsidRDefault="00874C67" w:rsidP="00E25A1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w:t>
            </w:r>
          </w:p>
        </w:tc>
        <w:tc>
          <w:tcPr>
            <w:tcW w:w="4814" w:type="dxa"/>
            <w:vAlign w:val="center"/>
          </w:tcPr>
          <w:p w14:paraId="4B3B2847"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w:t>
            </w:r>
          </w:p>
        </w:tc>
        <w:tc>
          <w:tcPr>
            <w:tcW w:w="3827" w:type="dxa"/>
            <w:vAlign w:val="center"/>
          </w:tcPr>
          <w:p w14:paraId="37850269"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w:t>
            </w:r>
          </w:p>
        </w:tc>
      </w:tr>
      <w:tr w:rsidR="00E25A12" w:rsidRPr="00E25A12" w14:paraId="4096C6E0" w14:textId="77777777" w:rsidTr="00644097">
        <w:tc>
          <w:tcPr>
            <w:tcW w:w="710" w:type="dxa"/>
            <w:vAlign w:val="center"/>
          </w:tcPr>
          <w:p w14:paraId="7A78C9C4" w14:textId="422B1037"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1.1</w:t>
            </w:r>
          </w:p>
        </w:tc>
        <w:tc>
          <w:tcPr>
            <w:tcW w:w="4814" w:type="dxa"/>
          </w:tcPr>
          <w:p w14:paraId="06E16F0D"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Должности, отнесенные к ПКГ должностей научных работников и руководителей структурных подразделений</w:t>
            </w:r>
          </w:p>
        </w:tc>
        <w:tc>
          <w:tcPr>
            <w:tcW w:w="3827" w:type="dxa"/>
            <w:vAlign w:val="center"/>
          </w:tcPr>
          <w:p w14:paraId="116DE92B"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6351 - 10442</w:t>
            </w:r>
          </w:p>
        </w:tc>
      </w:tr>
    </w:tbl>
    <w:p w14:paraId="7358585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F40E63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В случае, если должности работников, включенных в ПКГ, не структурированы по квалификационным уровням, то размеры основных должностных окладов устанавливаются по ПКГ.</w:t>
      </w:r>
    </w:p>
    <w:p w14:paraId="17CC3D86"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10. Рекомендуемые размеры основных окладов работников учреждений устанавливаются на основе отнесения занимаемых ими должностей рабочих к ПКГ по профессиям рабочих, утвержденным:</w:t>
      </w:r>
    </w:p>
    <w:p w14:paraId="4EBD00F4" w14:textId="5A35E188" w:rsidR="00874C67" w:rsidRPr="009852A2" w:rsidRDefault="00874C67" w:rsidP="00E25A1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1) </w:t>
      </w:r>
      <w:hyperlink r:id="rId20">
        <w:r w:rsidRPr="009852A2">
          <w:rPr>
            <w:rFonts w:ascii="Times New Roman" w:eastAsia="Times New Roman" w:hAnsi="Times New Roman" w:cs="Times New Roman"/>
            <w:color w:val="000000" w:themeColor="text1"/>
            <w:sz w:val="28"/>
            <w:szCs w:val="28"/>
            <w:lang w:eastAsia="ru-RU"/>
          </w:rPr>
          <w:t>Приказом</w:t>
        </w:r>
      </w:hyperlink>
      <w:r w:rsidRPr="009852A2">
        <w:rPr>
          <w:rFonts w:ascii="Times New Roman" w:eastAsia="Times New Roman" w:hAnsi="Times New Roman" w:cs="Times New Roman"/>
          <w:color w:val="000000" w:themeColor="text1"/>
          <w:sz w:val="28"/>
          <w:szCs w:val="28"/>
          <w:lang w:eastAsia="ru-RU"/>
        </w:rPr>
        <w:t xml:space="preserve"> Министерства здравоохранения и социального развития Российской Федерации от 14.03.2008 N 121н </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Об утверждении профессиональных квалификационных групп профессий рабочих культуры, искусства и кинематографии</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w:t>
      </w:r>
    </w:p>
    <w:p w14:paraId="43DA6E73" w14:textId="3FFFD54C" w:rsidR="00874C67" w:rsidRPr="009852A2" w:rsidRDefault="00874C67" w:rsidP="00E25A12">
      <w:pPr>
        <w:widowControl w:val="0"/>
        <w:autoSpaceDE w:val="0"/>
        <w:autoSpaceDN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Таблица</w:t>
      </w:r>
      <w:r w:rsidR="00E25A12">
        <w:rPr>
          <w:rFonts w:ascii="Times New Roman" w:eastAsia="Times New Roman" w:hAnsi="Times New Roman" w:cs="Times New Roman"/>
          <w:color w:val="000000" w:themeColor="text1"/>
          <w:sz w:val="28"/>
          <w:szCs w:val="28"/>
          <w:lang w:eastAsia="ru-RU"/>
        </w:rPr>
        <w:t xml:space="preserve"> 4 </w:t>
      </w:r>
    </w:p>
    <w:p w14:paraId="2DCC1B81" w14:textId="360E1FE4" w:rsidR="00874C67" w:rsidRPr="009852A2" w:rsidRDefault="00E25A12"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E25A12">
        <w:rPr>
          <w:rFonts w:ascii="Times New Roman" w:eastAsia="Times New Roman" w:hAnsi="Times New Roman" w:cs="Times New Roman"/>
          <w:color w:val="000000" w:themeColor="text1"/>
          <w:sz w:val="28"/>
          <w:szCs w:val="28"/>
          <w:lang w:eastAsia="ru-RU"/>
        </w:rPr>
        <w:t>ПКГ профессий рабочих культуры, искусства и кинематографии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819"/>
        <w:gridCol w:w="3822"/>
      </w:tblGrid>
      <w:tr w:rsidR="009852A2" w:rsidRPr="00E25A12" w14:paraId="13DE3D73" w14:textId="77777777" w:rsidTr="00644097">
        <w:tc>
          <w:tcPr>
            <w:tcW w:w="710" w:type="dxa"/>
            <w:vAlign w:val="center"/>
          </w:tcPr>
          <w:p w14:paraId="0A47E2A8"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N</w:t>
            </w:r>
          </w:p>
          <w:p w14:paraId="02CF02C1"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п/п</w:t>
            </w:r>
          </w:p>
        </w:tc>
        <w:tc>
          <w:tcPr>
            <w:tcW w:w="4819" w:type="dxa"/>
            <w:vAlign w:val="center"/>
          </w:tcPr>
          <w:p w14:paraId="5AA950AC"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bookmarkStart w:id="10" w:name="_Hlk119585261"/>
            <w:r w:rsidRPr="00E25A12">
              <w:rPr>
                <w:rFonts w:ascii="Times New Roman" w:eastAsia="Times New Roman" w:hAnsi="Times New Roman" w:cs="Times New Roman"/>
                <w:color w:val="000000" w:themeColor="text1"/>
                <w:lang w:eastAsia="ru-RU"/>
              </w:rPr>
              <w:t>ПКГ профессий рабочих культуры, искусства и кинематографии</w:t>
            </w:r>
            <w:bookmarkEnd w:id="10"/>
          </w:p>
        </w:tc>
        <w:tc>
          <w:tcPr>
            <w:tcW w:w="3822" w:type="dxa"/>
            <w:vAlign w:val="center"/>
          </w:tcPr>
          <w:p w14:paraId="2C88B6EC" w14:textId="77777777" w:rsidR="00874C67" w:rsidRPr="00E25A12" w:rsidRDefault="00874C67" w:rsidP="00644097">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Рекомендуемые размеры основных окладов, руб.</w:t>
            </w:r>
          </w:p>
        </w:tc>
      </w:tr>
      <w:tr w:rsidR="009852A2" w:rsidRPr="00E25A12" w14:paraId="3AD76BE5" w14:textId="77777777" w:rsidTr="00644097">
        <w:tc>
          <w:tcPr>
            <w:tcW w:w="710" w:type="dxa"/>
            <w:vAlign w:val="center"/>
          </w:tcPr>
          <w:p w14:paraId="4FE823B7" w14:textId="77777777" w:rsidR="00874C67" w:rsidRPr="00E25A12" w:rsidRDefault="00874C67" w:rsidP="00E25A12">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w:t>
            </w:r>
          </w:p>
        </w:tc>
        <w:tc>
          <w:tcPr>
            <w:tcW w:w="4819" w:type="dxa"/>
            <w:vAlign w:val="center"/>
          </w:tcPr>
          <w:p w14:paraId="17AF1380"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w:t>
            </w:r>
          </w:p>
        </w:tc>
        <w:tc>
          <w:tcPr>
            <w:tcW w:w="3822" w:type="dxa"/>
            <w:vAlign w:val="center"/>
          </w:tcPr>
          <w:p w14:paraId="328BDE2E"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w:t>
            </w:r>
          </w:p>
        </w:tc>
      </w:tr>
      <w:tr w:rsidR="009852A2" w:rsidRPr="00E25A12" w14:paraId="6D5772D7" w14:textId="77777777" w:rsidTr="00644097">
        <w:tc>
          <w:tcPr>
            <w:tcW w:w="710" w:type="dxa"/>
            <w:vAlign w:val="center"/>
          </w:tcPr>
          <w:p w14:paraId="7552FA38" w14:textId="549BB5BD"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1.1</w:t>
            </w:r>
          </w:p>
        </w:tc>
        <w:tc>
          <w:tcPr>
            <w:tcW w:w="4819" w:type="dxa"/>
            <w:vAlign w:val="center"/>
          </w:tcPr>
          <w:p w14:paraId="0B5621DF"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Профессии, отнесенные к ПКГ "Профессии рабочих культуры, искусства и кинематографии первого уровня"</w:t>
            </w:r>
          </w:p>
        </w:tc>
        <w:tc>
          <w:tcPr>
            <w:tcW w:w="3822" w:type="dxa"/>
            <w:vAlign w:val="center"/>
          </w:tcPr>
          <w:p w14:paraId="025E0E4E"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4465</w:t>
            </w:r>
          </w:p>
        </w:tc>
      </w:tr>
      <w:tr w:rsidR="009852A2" w:rsidRPr="00E25A12" w14:paraId="0EC430A1" w14:textId="77777777" w:rsidTr="00644097">
        <w:tc>
          <w:tcPr>
            <w:tcW w:w="710" w:type="dxa"/>
            <w:vAlign w:val="center"/>
          </w:tcPr>
          <w:p w14:paraId="4EDD9E43" w14:textId="37E382F0"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w:t>
            </w:r>
          </w:p>
        </w:tc>
        <w:tc>
          <w:tcPr>
            <w:tcW w:w="4819" w:type="dxa"/>
            <w:vAlign w:val="center"/>
          </w:tcPr>
          <w:p w14:paraId="270D605C"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Профессии, отнесенные к ПКГ "Профессии рабочих культуры, искусства и кинематографии первого уровня":</w:t>
            </w:r>
          </w:p>
        </w:tc>
        <w:tc>
          <w:tcPr>
            <w:tcW w:w="3822" w:type="dxa"/>
            <w:vAlign w:val="center"/>
          </w:tcPr>
          <w:p w14:paraId="4736721A"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p>
        </w:tc>
      </w:tr>
      <w:tr w:rsidR="009852A2" w:rsidRPr="00E25A12" w14:paraId="4A48D475" w14:textId="77777777" w:rsidTr="00644097">
        <w:tc>
          <w:tcPr>
            <w:tcW w:w="710" w:type="dxa"/>
            <w:vAlign w:val="center"/>
          </w:tcPr>
          <w:p w14:paraId="178A5A85" w14:textId="6B79E191"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p>
        </w:tc>
        <w:tc>
          <w:tcPr>
            <w:tcW w:w="4819" w:type="dxa"/>
            <w:vAlign w:val="center"/>
          </w:tcPr>
          <w:p w14:paraId="31BF657A"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 квалификационный уровень</w:t>
            </w:r>
          </w:p>
        </w:tc>
        <w:tc>
          <w:tcPr>
            <w:tcW w:w="3822" w:type="dxa"/>
            <w:vAlign w:val="center"/>
          </w:tcPr>
          <w:p w14:paraId="16A4C5E6"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4465 - 4953</w:t>
            </w:r>
          </w:p>
        </w:tc>
      </w:tr>
      <w:tr w:rsidR="009852A2" w:rsidRPr="00E25A12" w14:paraId="3F2F4B86" w14:textId="77777777" w:rsidTr="00644097">
        <w:tc>
          <w:tcPr>
            <w:tcW w:w="710" w:type="dxa"/>
            <w:vAlign w:val="center"/>
          </w:tcPr>
          <w:p w14:paraId="670B666A" w14:textId="4624DA5C"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1.4</w:t>
            </w:r>
          </w:p>
        </w:tc>
        <w:tc>
          <w:tcPr>
            <w:tcW w:w="4819" w:type="dxa"/>
            <w:vAlign w:val="center"/>
          </w:tcPr>
          <w:p w14:paraId="3B64EF83"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 квалификационный уровень</w:t>
            </w:r>
          </w:p>
        </w:tc>
        <w:tc>
          <w:tcPr>
            <w:tcW w:w="3822" w:type="dxa"/>
            <w:vAlign w:val="center"/>
          </w:tcPr>
          <w:p w14:paraId="2A4549DC"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5473 - 6028</w:t>
            </w:r>
          </w:p>
        </w:tc>
      </w:tr>
      <w:tr w:rsidR="009852A2" w:rsidRPr="00E25A12" w14:paraId="6184678C" w14:textId="77777777" w:rsidTr="00644097">
        <w:tc>
          <w:tcPr>
            <w:tcW w:w="710" w:type="dxa"/>
            <w:vAlign w:val="center"/>
          </w:tcPr>
          <w:p w14:paraId="14711BEA" w14:textId="7E01AD4B"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lastRenderedPageBreak/>
              <w:t>1.5</w:t>
            </w:r>
          </w:p>
        </w:tc>
        <w:tc>
          <w:tcPr>
            <w:tcW w:w="4819" w:type="dxa"/>
            <w:vAlign w:val="center"/>
          </w:tcPr>
          <w:p w14:paraId="52489761"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 квалификационный уровень</w:t>
            </w:r>
          </w:p>
        </w:tc>
        <w:tc>
          <w:tcPr>
            <w:tcW w:w="3822" w:type="dxa"/>
            <w:vAlign w:val="center"/>
          </w:tcPr>
          <w:p w14:paraId="45E446FE"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6349</w:t>
            </w:r>
          </w:p>
        </w:tc>
      </w:tr>
      <w:tr w:rsidR="00E25A12" w:rsidRPr="00E25A12" w14:paraId="1C613764" w14:textId="77777777" w:rsidTr="00644097">
        <w:tc>
          <w:tcPr>
            <w:tcW w:w="710" w:type="dxa"/>
            <w:vAlign w:val="center"/>
          </w:tcPr>
          <w:p w14:paraId="2F854791" w14:textId="5D2471FD" w:rsidR="00874C67" w:rsidRPr="00E25A12" w:rsidRDefault="00E25A12"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1.6</w:t>
            </w:r>
          </w:p>
        </w:tc>
        <w:tc>
          <w:tcPr>
            <w:tcW w:w="4819" w:type="dxa"/>
            <w:vAlign w:val="center"/>
          </w:tcPr>
          <w:p w14:paraId="27175A1F"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 квалификационный уровень</w:t>
            </w:r>
          </w:p>
        </w:tc>
        <w:tc>
          <w:tcPr>
            <w:tcW w:w="3822" w:type="dxa"/>
            <w:vAlign w:val="center"/>
          </w:tcPr>
          <w:p w14:paraId="45E925F0"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6985 - 7674</w:t>
            </w:r>
          </w:p>
        </w:tc>
      </w:tr>
    </w:tbl>
    <w:p w14:paraId="5896AA9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4B1980F2" w14:textId="07F737D3" w:rsidR="00874C67" w:rsidRPr="009852A2" w:rsidRDefault="00874C67" w:rsidP="00E25A1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 </w:t>
      </w:r>
      <w:hyperlink r:id="rId21">
        <w:r w:rsidRPr="009852A2">
          <w:rPr>
            <w:rFonts w:ascii="Times New Roman" w:eastAsia="Times New Roman" w:hAnsi="Times New Roman" w:cs="Times New Roman"/>
            <w:color w:val="000000" w:themeColor="text1"/>
            <w:sz w:val="28"/>
            <w:szCs w:val="28"/>
            <w:lang w:eastAsia="ru-RU"/>
          </w:rPr>
          <w:t>Приказом</w:t>
        </w:r>
      </w:hyperlink>
      <w:r w:rsidRPr="009852A2">
        <w:rPr>
          <w:rFonts w:ascii="Times New Roman" w:eastAsia="Times New Roman" w:hAnsi="Times New Roman" w:cs="Times New Roman"/>
          <w:color w:val="000000" w:themeColor="text1"/>
          <w:sz w:val="28"/>
          <w:szCs w:val="28"/>
          <w:lang w:eastAsia="ru-RU"/>
        </w:rPr>
        <w:t xml:space="preserve"> Министерства здравоохранения и социального развития Российской Федерации от 29.05.2008 N 248н </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Об утверждении профессиональных квалификационных групп общеотраслевых профессий рабочих</w:t>
      </w:r>
      <w:r w:rsidR="00E25A12">
        <w:rPr>
          <w:rFonts w:ascii="Times New Roman" w:eastAsia="Times New Roman" w:hAnsi="Times New Roman" w:cs="Times New Roman"/>
          <w:color w:val="000000" w:themeColor="text1"/>
          <w:sz w:val="28"/>
          <w:szCs w:val="28"/>
          <w:lang w:eastAsia="ru-RU"/>
        </w:rPr>
        <w:t>»</w:t>
      </w:r>
      <w:r w:rsidRPr="009852A2">
        <w:rPr>
          <w:rFonts w:ascii="Times New Roman" w:eastAsia="Times New Roman" w:hAnsi="Times New Roman" w:cs="Times New Roman"/>
          <w:color w:val="000000" w:themeColor="text1"/>
          <w:sz w:val="28"/>
          <w:szCs w:val="28"/>
          <w:lang w:eastAsia="ru-RU"/>
        </w:rPr>
        <w:t>:</w:t>
      </w:r>
    </w:p>
    <w:p w14:paraId="2C749104" w14:textId="6D024792" w:rsidR="00874C67" w:rsidRPr="009852A2" w:rsidRDefault="00874C67" w:rsidP="00E25A12">
      <w:pPr>
        <w:widowControl w:val="0"/>
        <w:autoSpaceDE w:val="0"/>
        <w:autoSpaceDN w:val="0"/>
        <w:spacing w:after="0" w:line="240" w:lineRule="auto"/>
        <w:ind w:firstLine="709"/>
        <w:jc w:val="right"/>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Таблица</w:t>
      </w:r>
      <w:r w:rsidR="00E25A12">
        <w:rPr>
          <w:rFonts w:ascii="Times New Roman" w:eastAsia="Times New Roman" w:hAnsi="Times New Roman" w:cs="Times New Roman"/>
          <w:color w:val="000000" w:themeColor="text1"/>
          <w:sz w:val="28"/>
          <w:szCs w:val="28"/>
          <w:lang w:eastAsia="ru-RU"/>
        </w:rPr>
        <w:t xml:space="preserve"> 5</w:t>
      </w:r>
    </w:p>
    <w:p w14:paraId="0EEC1CC6" w14:textId="6F679DA7" w:rsidR="00874C67" w:rsidRPr="009852A2" w:rsidRDefault="00E25A12"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r w:rsidRPr="00E25A12">
        <w:rPr>
          <w:rFonts w:ascii="Times New Roman" w:eastAsia="Times New Roman" w:hAnsi="Times New Roman" w:cs="Times New Roman"/>
          <w:color w:val="000000" w:themeColor="text1"/>
          <w:sz w:val="28"/>
          <w:szCs w:val="28"/>
          <w:lang w:eastAsia="ru-RU"/>
        </w:rPr>
        <w:t>ПКГ профессий рабочих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4819"/>
        <w:gridCol w:w="3822"/>
      </w:tblGrid>
      <w:tr w:rsidR="009852A2" w:rsidRPr="00E25A12" w14:paraId="48E0A5D6" w14:textId="77777777" w:rsidTr="00644097">
        <w:tc>
          <w:tcPr>
            <w:tcW w:w="710" w:type="dxa"/>
            <w:vAlign w:val="center"/>
          </w:tcPr>
          <w:p w14:paraId="13189500"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N</w:t>
            </w:r>
          </w:p>
          <w:p w14:paraId="3118D5E7"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п/п</w:t>
            </w:r>
          </w:p>
        </w:tc>
        <w:tc>
          <w:tcPr>
            <w:tcW w:w="4819" w:type="dxa"/>
            <w:vAlign w:val="center"/>
          </w:tcPr>
          <w:p w14:paraId="20D2BB8A"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bookmarkStart w:id="11" w:name="_Hlk119585326"/>
            <w:r w:rsidRPr="00E25A12">
              <w:rPr>
                <w:rFonts w:ascii="Times New Roman" w:eastAsia="Times New Roman" w:hAnsi="Times New Roman" w:cs="Times New Roman"/>
                <w:color w:val="000000" w:themeColor="text1"/>
                <w:lang w:eastAsia="ru-RU"/>
              </w:rPr>
              <w:t>ПКГ профессий рабочих</w:t>
            </w:r>
            <w:bookmarkEnd w:id="11"/>
          </w:p>
        </w:tc>
        <w:tc>
          <w:tcPr>
            <w:tcW w:w="3822" w:type="dxa"/>
            <w:vAlign w:val="center"/>
          </w:tcPr>
          <w:p w14:paraId="4F714E96" w14:textId="77777777" w:rsidR="00874C67" w:rsidRPr="00E25A12" w:rsidRDefault="00874C67" w:rsidP="00644097">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Рекомендуемые размеры основных окладов, руб.</w:t>
            </w:r>
          </w:p>
        </w:tc>
      </w:tr>
      <w:tr w:rsidR="009852A2" w:rsidRPr="00E25A12" w14:paraId="63B7F6D2" w14:textId="77777777" w:rsidTr="00644097">
        <w:tc>
          <w:tcPr>
            <w:tcW w:w="710" w:type="dxa"/>
            <w:vAlign w:val="center"/>
          </w:tcPr>
          <w:p w14:paraId="6D46D84F"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w:t>
            </w:r>
          </w:p>
        </w:tc>
        <w:tc>
          <w:tcPr>
            <w:tcW w:w="4819" w:type="dxa"/>
            <w:vAlign w:val="center"/>
          </w:tcPr>
          <w:p w14:paraId="51E5392C"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w:t>
            </w:r>
          </w:p>
        </w:tc>
        <w:tc>
          <w:tcPr>
            <w:tcW w:w="3822" w:type="dxa"/>
            <w:vAlign w:val="center"/>
          </w:tcPr>
          <w:p w14:paraId="61CF2B2B"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w:t>
            </w:r>
          </w:p>
        </w:tc>
      </w:tr>
      <w:tr w:rsidR="009852A2" w:rsidRPr="00E25A12" w14:paraId="683B02EA" w14:textId="77777777" w:rsidTr="00644097">
        <w:tc>
          <w:tcPr>
            <w:tcW w:w="710" w:type="dxa"/>
            <w:vAlign w:val="center"/>
          </w:tcPr>
          <w:p w14:paraId="2384CD34"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w:t>
            </w:r>
          </w:p>
        </w:tc>
        <w:tc>
          <w:tcPr>
            <w:tcW w:w="4819" w:type="dxa"/>
            <w:vAlign w:val="center"/>
          </w:tcPr>
          <w:p w14:paraId="38C1017C"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Профессии, отнесенные к ПКГ "Общеотраслевые профессии рабочих первого уровня":</w:t>
            </w:r>
          </w:p>
        </w:tc>
        <w:tc>
          <w:tcPr>
            <w:tcW w:w="3822" w:type="dxa"/>
            <w:vAlign w:val="center"/>
          </w:tcPr>
          <w:p w14:paraId="5F62B15C"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p>
        </w:tc>
      </w:tr>
      <w:tr w:rsidR="009852A2" w:rsidRPr="00E25A12" w14:paraId="536EE547" w14:textId="77777777" w:rsidTr="00644097">
        <w:tc>
          <w:tcPr>
            <w:tcW w:w="710" w:type="dxa"/>
            <w:vAlign w:val="center"/>
          </w:tcPr>
          <w:p w14:paraId="3AEBCBCF"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w:t>
            </w:r>
          </w:p>
        </w:tc>
        <w:tc>
          <w:tcPr>
            <w:tcW w:w="4819" w:type="dxa"/>
            <w:vAlign w:val="center"/>
          </w:tcPr>
          <w:p w14:paraId="02F6A742"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 квалификационный уровень</w:t>
            </w:r>
          </w:p>
        </w:tc>
        <w:tc>
          <w:tcPr>
            <w:tcW w:w="3822" w:type="dxa"/>
            <w:vAlign w:val="center"/>
          </w:tcPr>
          <w:p w14:paraId="4B7B4766"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3785 - 4036</w:t>
            </w:r>
          </w:p>
        </w:tc>
      </w:tr>
      <w:tr w:rsidR="009852A2" w:rsidRPr="00E25A12" w14:paraId="00FF1879" w14:textId="77777777" w:rsidTr="00644097">
        <w:tc>
          <w:tcPr>
            <w:tcW w:w="710" w:type="dxa"/>
            <w:vAlign w:val="center"/>
          </w:tcPr>
          <w:p w14:paraId="605EC1BD"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w:t>
            </w:r>
          </w:p>
        </w:tc>
        <w:tc>
          <w:tcPr>
            <w:tcW w:w="4819" w:type="dxa"/>
            <w:vAlign w:val="center"/>
          </w:tcPr>
          <w:p w14:paraId="2E3B4D8C"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 квалификационный уровень</w:t>
            </w:r>
          </w:p>
        </w:tc>
        <w:tc>
          <w:tcPr>
            <w:tcW w:w="3822" w:type="dxa"/>
            <w:vAlign w:val="center"/>
          </w:tcPr>
          <w:p w14:paraId="341ABE30"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4465</w:t>
            </w:r>
          </w:p>
        </w:tc>
      </w:tr>
      <w:tr w:rsidR="009852A2" w:rsidRPr="00E25A12" w14:paraId="02ED8A4E" w14:textId="77777777" w:rsidTr="00644097">
        <w:tc>
          <w:tcPr>
            <w:tcW w:w="710" w:type="dxa"/>
            <w:vAlign w:val="center"/>
          </w:tcPr>
          <w:p w14:paraId="555A960C"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w:t>
            </w:r>
          </w:p>
        </w:tc>
        <w:tc>
          <w:tcPr>
            <w:tcW w:w="4819" w:type="dxa"/>
            <w:vAlign w:val="center"/>
          </w:tcPr>
          <w:p w14:paraId="0F3B3E21"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Профессии, отнесенные к ПКГ "Общеотраслевые профессии рабочих первого уровня":</w:t>
            </w:r>
          </w:p>
        </w:tc>
        <w:tc>
          <w:tcPr>
            <w:tcW w:w="3822" w:type="dxa"/>
            <w:vAlign w:val="center"/>
          </w:tcPr>
          <w:p w14:paraId="6ECB28EA"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p>
        </w:tc>
      </w:tr>
      <w:tr w:rsidR="009852A2" w:rsidRPr="00E25A12" w14:paraId="4B210B85" w14:textId="77777777" w:rsidTr="00644097">
        <w:tc>
          <w:tcPr>
            <w:tcW w:w="710" w:type="dxa"/>
            <w:vAlign w:val="center"/>
          </w:tcPr>
          <w:p w14:paraId="6DDF7806"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5.</w:t>
            </w:r>
          </w:p>
        </w:tc>
        <w:tc>
          <w:tcPr>
            <w:tcW w:w="4819" w:type="dxa"/>
            <w:vAlign w:val="center"/>
          </w:tcPr>
          <w:p w14:paraId="310C6609"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1 квалификационный уровень</w:t>
            </w:r>
          </w:p>
        </w:tc>
        <w:tc>
          <w:tcPr>
            <w:tcW w:w="3822" w:type="dxa"/>
            <w:vAlign w:val="center"/>
          </w:tcPr>
          <w:p w14:paraId="43B32862"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4465 - 4953</w:t>
            </w:r>
          </w:p>
        </w:tc>
      </w:tr>
      <w:tr w:rsidR="009852A2" w:rsidRPr="00E25A12" w14:paraId="37558CE0" w14:textId="77777777" w:rsidTr="00644097">
        <w:tc>
          <w:tcPr>
            <w:tcW w:w="710" w:type="dxa"/>
            <w:vAlign w:val="center"/>
          </w:tcPr>
          <w:p w14:paraId="4DC3D7F0"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6.</w:t>
            </w:r>
          </w:p>
        </w:tc>
        <w:tc>
          <w:tcPr>
            <w:tcW w:w="4819" w:type="dxa"/>
            <w:vAlign w:val="center"/>
          </w:tcPr>
          <w:p w14:paraId="6D3FFE3B"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2 квалификационный уровень</w:t>
            </w:r>
          </w:p>
        </w:tc>
        <w:tc>
          <w:tcPr>
            <w:tcW w:w="3822" w:type="dxa"/>
            <w:vAlign w:val="center"/>
          </w:tcPr>
          <w:p w14:paraId="4B091ACA"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5473 - 6028</w:t>
            </w:r>
          </w:p>
        </w:tc>
      </w:tr>
      <w:tr w:rsidR="009852A2" w:rsidRPr="00E25A12" w14:paraId="55CD01FB" w14:textId="77777777" w:rsidTr="00644097">
        <w:tc>
          <w:tcPr>
            <w:tcW w:w="710" w:type="dxa"/>
            <w:vAlign w:val="center"/>
          </w:tcPr>
          <w:p w14:paraId="680A50E1"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7.</w:t>
            </w:r>
          </w:p>
        </w:tc>
        <w:tc>
          <w:tcPr>
            <w:tcW w:w="4819" w:type="dxa"/>
            <w:vAlign w:val="center"/>
          </w:tcPr>
          <w:p w14:paraId="6ECDA9F7"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3 квалификационный уровень</w:t>
            </w:r>
          </w:p>
        </w:tc>
        <w:tc>
          <w:tcPr>
            <w:tcW w:w="3822" w:type="dxa"/>
            <w:vAlign w:val="center"/>
          </w:tcPr>
          <w:p w14:paraId="62FE6DF4"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6349</w:t>
            </w:r>
          </w:p>
        </w:tc>
      </w:tr>
      <w:tr w:rsidR="00E25A12" w:rsidRPr="00E25A12" w14:paraId="5969CFBC" w14:textId="77777777" w:rsidTr="00644097">
        <w:tc>
          <w:tcPr>
            <w:tcW w:w="710" w:type="dxa"/>
            <w:vAlign w:val="center"/>
          </w:tcPr>
          <w:p w14:paraId="34D1D9F1" w14:textId="77777777" w:rsidR="00874C67" w:rsidRPr="00E25A1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8.</w:t>
            </w:r>
          </w:p>
        </w:tc>
        <w:tc>
          <w:tcPr>
            <w:tcW w:w="4819" w:type="dxa"/>
            <w:vAlign w:val="center"/>
          </w:tcPr>
          <w:p w14:paraId="71A2D1A2" w14:textId="77777777" w:rsidR="00874C67" w:rsidRPr="00E25A1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4 квалификационный уровень</w:t>
            </w:r>
          </w:p>
        </w:tc>
        <w:tc>
          <w:tcPr>
            <w:tcW w:w="3822" w:type="dxa"/>
            <w:vAlign w:val="center"/>
          </w:tcPr>
          <w:p w14:paraId="0E5120F3" w14:textId="77777777" w:rsidR="00874C67" w:rsidRPr="00E25A1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lang w:eastAsia="ru-RU"/>
              </w:rPr>
            </w:pPr>
            <w:r w:rsidRPr="00E25A12">
              <w:rPr>
                <w:rFonts w:ascii="Times New Roman" w:eastAsia="Times New Roman" w:hAnsi="Times New Roman" w:cs="Times New Roman"/>
                <w:color w:val="000000" w:themeColor="text1"/>
                <w:lang w:eastAsia="ru-RU"/>
              </w:rPr>
              <w:t>6985 - 7674</w:t>
            </w:r>
          </w:p>
        </w:tc>
      </w:tr>
    </w:tbl>
    <w:p w14:paraId="4B5347BF" w14:textId="77777777" w:rsidR="00874C67" w:rsidRPr="009852A2" w:rsidRDefault="00874C67" w:rsidP="00E25A12">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p>
    <w:p w14:paraId="54F44C2B"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11. Работникам учреждений по ПКГ по должностям служащих, работающим в сельской местности, оклады устанавливаются на 25 процентов выше по сравнению с окладом работников учреждений по ПКГ по должностям служащих, занимающихся этими видами деятельности в городских условиях.</w:t>
      </w:r>
    </w:p>
    <w:p w14:paraId="3B1AE90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12. Для работников из числа артистического и художественного персонала, установление оклада которых производится от нормы выступлений (постановок), при перевыполнении установленной нормы размер оклада устанавливается пропорционально ее перевыполнению. В учреждениях, где применяется поспектакльная оплата труда работников из числа артистического персонала, расчет месячного оклада производится исходя из ставки за одно выступление и количества выступлений в месяц.</w:t>
      </w:r>
    </w:p>
    <w:p w14:paraId="126AC8D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lastRenderedPageBreak/>
        <w:t>13. Высококвалифицированным работникам по ПКГ по профессиям рабочих, постоянно занятым на особо сложных и ответственных работах в учреждениях, к качеству исполнения которых предъявляются специальные требования, и тарифицированным на момент введения с 1 декабря 2008 года настоящего Примерного положения по 9 разряду и выше Единой тарифной сетки по оплате труда работников учреждений, устанавливаются оклады по четвертому квалификационному уровню ПКГ "Профессии рабочих культуры, искусства и кинематографии второго уровня".</w:t>
      </w:r>
    </w:p>
    <w:p w14:paraId="25A7163A" w14:textId="1BAC6233"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Оплата труда работников по ПКГ по профессиям рабочих высокой квалификации устанавливается строго в индивидуальном порядке с учетом квалификации, объема и качества выполняемых работ в пределах фонда оплаты труда, установленного учреждению </w:t>
      </w:r>
      <w:r w:rsidR="009C778B" w:rsidRPr="009852A2">
        <w:rPr>
          <w:rFonts w:ascii="Times New Roman" w:eastAsia="Times New Roman" w:hAnsi="Times New Roman" w:cs="Times New Roman"/>
          <w:color w:val="000000" w:themeColor="text1"/>
          <w:sz w:val="28"/>
          <w:szCs w:val="28"/>
          <w:lang w:eastAsia="ru-RU"/>
        </w:rPr>
        <w:t>администрацией Быстринского муниципального района</w:t>
      </w:r>
      <w:r w:rsidRPr="009852A2">
        <w:rPr>
          <w:rFonts w:ascii="Times New Roman" w:eastAsia="Times New Roman" w:hAnsi="Times New Roman" w:cs="Times New Roman"/>
          <w:color w:val="000000" w:themeColor="text1"/>
          <w:sz w:val="28"/>
          <w:szCs w:val="28"/>
          <w:lang w:eastAsia="ru-RU"/>
        </w:rPr>
        <w:t xml:space="preserve"> в пределах средств на оплату труда, утвержденных </w:t>
      </w:r>
      <w:r w:rsidR="009C778B" w:rsidRPr="009852A2">
        <w:rPr>
          <w:rFonts w:ascii="Times New Roman" w:eastAsia="Times New Roman" w:hAnsi="Times New Roman" w:cs="Times New Roman"/>
          <w:color w:val="000000" w:themeColor="text1"/>
          <w:sz w:val="28"/>
          <w:szCs w:val="28"/>
          <w:lang w:eastAsia="ru-RU"/>
        </w:rPr>
        <w:t>Решением Думы Быстринского муниципального района о местном бюджете</w:t>
      </w:r>
      <w:r w:rsidRPr="009852A2">
        <w:rPr>
          <w:rFonts w:ascii="Times New Roman" w:eastAsia="Times New Roman" w:hAnsi="Times New Roman" w:cs="Times New Roman"/>
          <w:color w:val="000000" w:themeColor="text1"/>
          <w:sz w:val="28"/>
          <w:szCs w:val="28"/>
          <w:lang w:eastAsia="ru-RU"/>
        </w:rPr>
        <w:t xml:space="preserve"> на соответствующий финансовый год и на плановый период.</w:t>
      </w:r>
    </w:p>
    <w:p w14:paraId="160C852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14. Работникам учреждений по ПКГ по должностям служащих, рекомендуемые размеры окладов по которым не определены, оклады устанавливаются по решению руководителя учреждения, но не более чем рекомендуемые оклады по ПКГ "Должности руководящего состава учреждений культуры, искусства и кинематографии".</w:t>
      </w:r>
    </w:p>
    <w:p w14:paraId="795D6AC8"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0FD66249" w14:textId="77777777" w:rsidR="00874C67" w:rsidRPr="009852A2" w:rsidRDefault="00874C67" w:rsidP="00E25A1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3. Условия оплаты труда руководителя учреждения,</w:t>
      </w:r>
    </w:p>
    <w:p w14:paraId="2E854617" w14:textId="77777777" w:rsidR="00874C67" w:rsidRPr="009852A2" w:rsidRDefault="00874C67" w:rsidP="00E25A12">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заместителей руководителя учреждения, главного бухгалтера</w:t>
      </w:r>
    </w:p>
    <w:p w14:paraId="49DEA35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7D2D294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15.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14:paraId="48957F7B"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16. Условия оплаты труда руководителей учреждений определяются трудовым договором, заключаемым в соответствии с типовой формой трудового </w:t>
      </w:r>
      <w:hyperlink r:id="rId22">
        <w:r w:rsidRPr="009852A2">
          <w:rPr>
            <w:rFonts w:ascii="Times New Roman" w:eastAsia="Times New Roman" w:hAnsi="Times New Roman" w:cs="Times New Roman"/>
            <w:color w:val="000000" w:themeColor="text1"/>
            <w:sz w:val="28"/>
            <w:szCs w:val="28"/>
            <w:lang w:eastAsia="ru-RU"/>
          </w:rPr>
          <w:t>договора</w:t>
        </w:r>
      </w:hyperlink>
      <w:r w:rsidRPr="009852A2">
        <w:rPr>
          <w:rFonts w:ascii="Times New Roman" w:eastAsia="Times New Roman" w:hAnsi="Times New Roman" w:cs="Times New Roman"/>
          <w:color w:val="000000" w:themeColor="text1"/>
          <w:sz w:val="28"/>
          <w:szCs w:val="28"/>
          <w:lang w:eastAsia="ru-RU"/>
        </w:rPr>
        <w:t xml:space="preserve"> с руководителем государственного (муниципального) учреждения,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14:paraId="2A4860B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17. Предельный уровень соотношения среднемесячной заработной платы руководителя учреждения, его заместителей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учреждения, его заместителей и главного бухгалтера учреждения) устанавливается в отношении среднемесячной заработной платы руководителя учреждения в кратности от 1 до 5.</w:t>
      </w:r>
    </w:p>
    <w:p w14:paraId="35B3D7F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18. Должностные оклады заместителей руководителя и главного бухгалтера учреждения устанавливаются на 10 - 30 процентов ниже должностных окладов руководителей этих учреждений.</w:t>
      </w:r>
    </w:p>
    <w:p w14:paraId="4F7156D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Аналогичный порядок применяется в учреждениях при установлении </w:t>
      </w:r>
      <w:r w:rsidRPr="009852A2">
        <w:rPr>
          <w:rFonts w:ascii="Times New Roman" w:eastAsia="Times New Roman" w:hAnsi="Times New Roman" w:cs="Times New Roman"/>
          <w:color w:val="000000" w:themeColor="text1"/>
          <w:sz w:val="28"/>
          <w:szCs w:val="28"/>
          <w:lang w:eastAsia="ru-RU"/>
        </w:rPr>
        <w:lastRenderedPageBreak/>
        <w:t>должностного оклада художественному руководителю учреждения при условии выполнения им функций заместителя руководителя учреждения.</w:t>
      </w:r>
    </w:p>
    <w:p w14:paraId="4A1CE80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19. С учетом условий труда руководителю учреждения, его заместителям и главному бухгалтеру устанавливаются выплаты компенсационного характера, предусмотренные </w:t>
      </w:r>
      <w:hyperlink w:anchor="P233">
        <w:r w:rsidRPr="009852A2">
          <w:rPr>
            <w:rFonts w:ascii="Times New Roman" w:eastAsia="Times New Roman" w:hAnsi="Times New Roman" w:cs="Times New Roman"/>
            <w:color w:val="000000" w:themeColor="text1"/>
            <w:sz w:val="28"/>
            <w:szCs w:val="28"/>
            <w:lang w:eastAsia="ru-RU"/>
          </w:rPr>
          <w:t>разделом 5</w:t>
        </w:r>
      </w:hyperlink>
      <w:r w:rsidRPr="009852A2">
        <w:rPr>
          <w:rFonts w:ascii="Times New Roman" w:eastAsia="Times New Roman" w:hAnsi="Times New Roman" w:cs="Times New Roman"/>
          <w:color w:val="000000" w:themeColor="text1"/>
          <w:sz w:val="28"/>
          <w:szCs w:val="28"/>
          <w:lang w:eastAsia="ru-RU"/>
        </w:rPr>
        <w:t xml:space="preserve"> настоящего Примерного положения.</w:t>
      </w:r>
    </w:p>
    <w:p w14:paraId="51FDDBF6"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20. В случае внутреннего совмещения руководителем или его заместителями в пределах рабочего времени по основной должности работы по иным должностям учреждения им могут быть установлены стимулирующие выплаты.</w:t>
      </w:r>
    </w:p>
    <w:p w14:paraId="12EC4589" w14:textId="1E92D990"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21. Условия и порядок премирования руководителя учреждения, а также критерии оценки эффективности его работы устанавливается </w:t>
      </w:r>
      <w:r w:rsidR="009C778B" w:rsidRPr="009852A2">
        <w:rPr>
          <w:rFonts w:ascii="Times New Roman" w:eastAsia="Times New Roman" w:hAnsi="Times New Roman" w:cs="Times New Roman"/>
          <w:color w:val="000000" w:themeColor="text1"/>
          <w:sz w:val="28"/>
          <w:szCs w:val="28"/>
          <w:lang w:eastAsia="ru-RU"/>
        </w:rPr>
        <w:t>постановлением администрацией Быстринского муниципального района</w:t>
      </w:r>
      <w:r w:rsidRPr="009852A2">
        <w:rPr>
          <w:rFonts w:ascii="Times New Roman" w:eastAsia="Times New Roman" w:hAnsi="Times New Roman" w:cs="Times New Roman"/>
          <w:color w:val="000000" w:themeColor="text1"/>
          <w:sz w:val="28"/>
          <w:szCs w:val="28"/>
          <w:lang w:eastAsia="ru-RU"/>
        </w:rPr>
        <w:t>.</w:t>
      </w:r>
    </w:p>
    <w:p w14:paraId="0D345218"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22. Заместителям руководителя, главному бухгалтеру учреждения могут выплачиваться стимулирующие выплаты, предусмотренные </w:t>
      </w:r>
      <w:hyperlink w:anchor="P259">
        <w:r w:rsidRPr="009852A2">
          <w:rPr>
            <w:rFonts w:ascii="Times New Roman" w:eastAsia="Times New Roman" w:hAnsi="Times New Roman" w:cs="Times New Roman"/>
            <w:color w:val="000000" w:themeColor="text1"/>
            <w:sz w:val="28"/>
            <w:szCs w:val="28"/>
            <w:lang w:eastAsia="ru-RU"/>
          </w:rPr>
          <w:t>разделом 6</w:t>
        </w:r>
      </w:hyperlink>
      <w:r w:rsidRPr="009852A2">
        <w:rPr>
          <w:rFonts w:ascii="Times New Roman" w:eastAsia="Times New Roman" w:hAnsi="Times New Roman" w:cs="Times New Roman"/>
          <w:color w:val="000000" w:themeColor="text1"/>
          <w:sz w:val="28"/>
          <w:szCs w:val="28"/>
          <w:lang w:eastAsia="ru-RU"/>
        </w:rPr>
        <w:t xml:space="preserve"> настоящего Примерного положения.</w:t>
      </w:r>
    </w:p>
    <w:p w14:paraId="2B3E147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07A430D0" w14:textId="77777777" w:rsidR="00874C67" w:rsidRPr="009852A2" w:rsidRDefault="00874C67" w:rsidP="00E25A1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4. Индивидуальные условия оплаты труда</w:t>
      </w:r>
    </w:p>
    <w:p w14:paraId="40F160A6" w14:textId="77777777" w:rsidR="00874C67" w:rsidRPr="009852A2" w:rsidRDefault="00874C67" w:rsidP="00E25A12">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отдельных работников учреждений</w:t>
      </w:r>
    </w:p>
    <w:p w14:paraId="071585EB"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FBF3208"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23.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по решению руководителя учреждения могут устанавливаться индивидуальные условия оплаты труда на срок до 1 года.</w:t>
      </w:r>
    </w:p>
    <w:p w14:paraId="44EF367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14:paraId="28088F9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24. Индивидуальные условия оплаты труда определяются по соглашению сторон трудового договора.</w:t>
      </w:r>
    </w:p>
    <w:p w14:paraId="6B78E446"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7DA4486" w14:textId="77777777" w:rsidR="00874C67" w:rsidRPr="009852A2" w:rsidRDefault="00874C67" w:rsidP="00E25A1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bookmarkStart w:id="12" w:name="P233"/>
      <w:bookmarkEnd w:id="12"/>
      <w:r w:rsidRPr="009852A2">
        <w:rPr>
          <w:rFonts w:ascii="Times New Roman" w:eastAsia="Times New Roman" w:hAnsi="Times New Roman" w:cs="Times New Roman"/>
          <w:b/>
          <w:color w:val="000000" w:themeColor="text1"/>
          <w:sz w:val="28"/>
          <w:szCs w:val="28"/>
          <w:lang w:eastAsia="ru-RU"/>
        </w:rPr>
        <w:t>5. Порядок и условия установления выплат</w:t>
      </w:r>
    </w:p>
    <w:p w14:paraId="2B837C28" w14:textId="77777777" w:rsidR="00874C67" w:rsidRPr="009852A2" w:rsidRDefault="00874C67" w:rsidP="00E25A12">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компенсационного характера</w:t>
      </w:r>
    </w:p>
    <w:p w14:paraId="6E3EDC3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7C92904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25. Работникам учреждений, занятым на работах с вредными и (или) опасными условиями труда, устанавливаются выплаты компенсационного характера в соответствии со </w:t>
      </w:r>
      <w:hyperlink r:id="rId23">
        <w:r w:rsidRPr="009852A2">
          <w:rPr>
            <w:rFonts w:ascii="Times New Roman" w:eastAsia="Times New Roman" w:hAnsi="Times New Roman" w:cs="Times New Roman"/>
            <w:color w:val="000000" w:themeColor="text1"/>
            <w:sz w:val="28"/>
            <w:szCs w:val="28"/>
            <w:lang w:eastAsia="ru-RU"/>
          </w:rPr>
          <w:t>статьей 147</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w:t>
      </w:r>
    </w:p>
    <w:p w14:paraId="1DB5E87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26. Работникам учреждений, занятым в местностях с особыми климатическими условиями, устанавливаются выплаты компенсационного характера в соответствии со </w:t>
      </w:r>
      <w:hyperlink r:id="rId24">
        <w:r w:rsidRPr="009852A2">
          <w:rPr>
            <w:rFonts w:ascii="Times New Roman" w:eastAsia="Times New Roman" w:hAnsi="Times New Roman" w:cs="Times New Roman"/>
            <w:color w:val="000000" w:themeColor="text1"/>
            <w:sz w:val="28"/>
            <w:szCs w:val="28"/>
            <w:lang w:eastAsia="ru-RU"/>
          </w:rPr>
          <w:t>статьей 148</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w:t>
      </w:r>
    </w:p>
    <w:p w14:paraId="66A3A34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lastRenderedPageBreak/>
        <w:t xml:space="preserve">27. Выплаты компенсационного характера работникам учреждений в других случаях выполнения работ в условиях, отклоняющихся от нормальных, устанавливаются с учетом </w:t>
      </w:r>
      <w:hyperlink r:id="rId25">
        <w:r w:rsidRPr="009852A2">
          <w:rPr>
            <w:rFonts w:ascii="Times New Roman" w:eastAsia="Times New Roman" w:hAnsi="Times New Roman" w:cs="Times New Roman"/>
            <w:color w:val="000000" w:themeColor="text1"/>
            <w:sz w:val="28"/>
            <w:szCs w:val="28"/>
            <w:lang w:eastAsia="ru-RU"/>
          </w:rPr>
          <w:t>статей 149</w:t>
        </w:r>
      </w:hyperlink>
      <w:r w:rsidRPr="009852A2">
        <w:rPr>
          <w:rFonts w:ascii="Times New Roman" w:eastAsia="Times New Roman" w:hAnsi="Times New Roman" w:cs="Times New Roman"/>
          <w:color w:val="000000" w:themeColor="text1"/>
          <w:sz w:val="28"/>
          <w:szCs w:val="28"/>
          <w:lang w:eastAsia="ru-RU"/>
        </w:rPr>
        <w:t xml:space="preserve"> - </w:t>
      </w:r>
      <w:hyperlink r:id="rId26">
        <w:r w:rsidRPr="009852A2">
          <w:rPr>
            <w:rFonts w:ascii="Times New Roman" w:eastAsia="Times New Roman" w:hAnsi="Times New Roman" w:cs="Times New Roman"/>
            <w:color w:val="000000" w:themeColor="text1"/>
            <w:sz w:val="28"/>
            <w:szCs w:val="28"/>
            <w:lang w:eastAsia="ru-RU"/>
          </w:rPr>
          <w:t>154</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w:t>
      </w:r>
    </w:p>
    <w:p w14:paraId="2EBC8FC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239"/>
      <w:bookmarkEnd w:id="13"/>
      <w:r w:rsidRPr="009852A2">
        <w:rPr>
          <w:rFonts w:ascii="Times New Roman" w:eastAsia="Times New Roman" w:hAnsi="Times New Roman" w:cs="Times New Roman"/>
          <w:color w:val="000000" w:themeColor="text1"/>
          <w:sz w:val="28"/>
          <w:szCs w:val="28"/>
          <w:lang w:eastAsia="ru-RU"/>
        </w:rPr>
        <w:t>28. Оплата труда работников учреждений, занятых на работах с вредными и (или) опасными условиями труда, производится в повышенном размере, но не ниже минимальных размеров, установленных трудовым законодательством и иными нормативными правовыми актами, содержащими нормы трудового права. В этих целях работникам могут быть установлены следующие выплаты компенсационного характера:</w:t>
      </w:r>
    </w:p>
    <w:p w14:paraId="12E5624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выплаты работникам, занятым на работах с вредными и (или) опасными условиями труда;</w:t>
      </w:r>
    </w:p>
    <w:p w14:paraId="04F6DC4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надбавка за работу со сведениями, составляющими государственную тайну;</w:t>
      </w:r>
    </w:p>
    <w:p w14:paraId="0D6CB3D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14:paraId="1E3CB74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 выплаты за работу в местностях с особыми климатическими условиями.</w:t>
      </w:r>
    </w:p>
    <w:p w14:paraId="1A4F9C5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29. Размеры и условия выплат, указанных в </w:t>
      </w:r>
      <w:hyperlink w:anchor="P239">
        <w:r w:rsidRPr="009852A2">
          <w:rPr>
            <w:rFonts w:ascii="Times New Roman" w:eastAsia="Times New Roman" w:hAnsi="Times New Roman" w:cs="Times New Roman"/>
            <w:color w:val="000000" w:themeColor="text1"/>
            <w:sz w:val="28"/>
            <w:szCs w:val="28"/>
            <w:lang w:eastAsia="ru-RU"/>
          </w:rPr>
          <w:t>части 28</w:t>
        </w:r>
      </w:hyperlink>
      <w:r w:rsidRPr="009852A2">
        <w:rPr>
          <w:rFonts w:ascii="Times New Roman" w:eastAsia="Times New Roman" w:hAnsi="Times New Roman" w:cs="Times New Roman"/>
          <w:color w:val="000000" w:themeColor="text1"/>
          <w:sz w:val="28"/>
          <w:szCs w:val="28"/>
          <w:lang w:eastAsia="ru-RU"/>
        </w:rPr>
        <w:t xml:space="preserve"> настоящего Примерного положения, определяются в соответствии с законодательством Российской Федерации.</w:t>
      </w:r>
    </w:p>
    <w:p w14:paraId="7B2CCFD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30. Размер повышения оплаты труда работникам учреждений, занятым на работах с вредными и (или) опасными условиями труда, устанавливается по результатам специальной оценки условий труда.</w:t>
      </w:r>
    </w:p>
    <w:p w14:paraId="012EC4C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Повышение оплаты труда работникам учреждений, занятым на работах с вредными и (или) опасными условиями труда, реализуется с учетом положений </w:t>
      </w:r>
      <w:hyperlink r:id="rId27">
        <w:r w:rsidRPr="009852A2">
          <w:rPr>
            <w:rFonts w:ascii="Times New Roman" w:eastAsia="Times New Roman" w:hAnsi="Times New Roman" w:cs="Times New Roman"/>
            <w:color w:val="000000" w:themeColor="text1"/>
            <w:sz w:val="28"/>
            <w:szCs w:val="28"/>
            <w:lang w:eastAsia="ru-RU"/>
          </w:rPr>
          <w:t>части 3 статьи 15</w:t>
        </w:r>
      </w:hyperlink>
      <w:r w:rsidRPr="009852A2">
        <w:rPr>
          <w:rFonts w:ascii="Times New Roman" w:eastAsia="Times New Roman" w:hAnsi="Times New Roman" w:cs="Times New Roman"/>
          <w:color w:val="000000" w:themeColor="text1"/>
          <w:sz w:val="28"/>
          <w:szCs w:val="28"/>
          <w:lang w:eastAsia="ru-RU"/>
        </w:rPr>
        <w:t xml:space="preserve"> 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7A3FAD0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учреждений не производится.</w:t>
      </w:r>
    </w:p>
    <w:p w14:paraId="77DDE23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Конкретные размеры повышения оплаты труда работникам учреждений, занятым на работах с вредными и (или) опасными условиями труда, устанавливаются работодателем с учетом требования настоящей части и мнения представительного органа работников в порядке, установленном </w:t>
      </w:r>
      <w:hyperlink r:id="rId28">
        <w:r w:rsidRPr="009852A2">
          <w:rPr>
            <w:rFonts w:ascii="Times New Roman" w:eastAsia="Times New Roman" w:hAnsi="Times New Roman" w:cs="Times New Roman"/>
            <w:color w:val="000000" w:themeColor="text1"/>
            <w:sz w:val="28"/>
            <w:szCs w:val="28"/>
            <w:lang w:eastAsia="ru-RU"/>
          </w:rPr>
          <w:t>статьей 372</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163C93A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lastRenderedPageBreak/>
        <w:t xml:space="preserve">31. Размеры доплат при совмещении профессий (должностей), расширении зон обслуживания или увеличения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29">
        <w:r w:rsidRPr="009852A2">
          <w:rPr>
            <w:rFonts w:ascii="Times New Roman" w:eastAsia="Times New Roman" w:hAnsi="Times New Roman" w:cs="Times New Roman"/>
            <w:color w:val="000000" w:themeColor="text1"/>
            <w:sz w:val="28"/>
            <w:szCs w:val="28"/>
            <w:lang w:eastAsia="ru-RU"/>
          </w:rPr>
          <w:t>статьей 151</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w:t>
      </w:r>
    </w:p>
    <w:p w14:paraId="2CFA2E2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32. Доплата за работу в ночное время производится работникам за каждый час работы в ночное время в соответствии со </w:t>
      </w:r>
      <w:hyperlink r:id="rId30">
        <w:r w:rsidRPr="009852A2">
          <w:rPr>
            <w:rFonts w:ascii="Times New Roman" w:eastAsia="Times New Roman" w:hAnsi="Times New Roman" w:cs="Times New Roman"/>
            <w:color w:val="000000" w:themeColor="text1"/>
            <w:sz w:val="28"/>
            <w:szCs w:val="28"/>
            <w:lang w:eastAsia="ru-RU"/>
          </w:rPr>
          <w:t>статьей 154</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 и </w:t>
      </w:r>
      <w:hyperlink r:id="rId31">
        <w:r w:rsidRPr="009852A2">
          <w:rPr>
            <w:rFonts w:ascii="Times New Roman" w:eastAsia="Times New Roman" w:hAnsi="Times New Roman" w:cs="Times New Roman"/>
            <w:color w:val="000000" w:themeColor="text1"/>
            <w:sz w:val="28"/>
            <w:szCs w:val="28"/>
            <w:lang w:eastAsia="ru-RU"/>
          </w:rPr>
          <w:t>Постановлением</w:t>
        </w:r>
      </w:hyperlink>
      <w:r w:rsidRPr="009852A2">
        <w:rPr>
          <w:rFonts w:ascii="Times New Roman" w:eastAsia="Times New Roman" w:hAnsi="Times New Roman" w:cs="Times New Roman"/>
          <w:color w:val="000000" w:themeColor="text1"/>
          <w:sz w:val="28"/>
          <w:szCs w:val="28"/>
          <w:lang w:eastAsia="ru-RU"/>
        </w:rPr>
        <w:t xml:space="preserve"> Правительства Российской Федерации от 22.07.2008 N 554 "О минимальном повышении оплаты труда за работу в ночное время". Ночным считается время с 22 часов до 6 часов.</w:t>
      </w:r>
    </w:p>
    <w:p w14:paraId="14C8C9D6"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Рекомендуемый размер доплаты за работу в ночное время - 35 процентов части оклада за час работы работника.</w:t>
      </w:r>
    </w:p>
    <w:p w14:paraId="75F3D76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14:paraId="269B814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33. Повышенная оплата за работу в выходные и нерабочие праздничные дни производится работникам учреждений, работавшим в выходные или нерабочие праздничные дни, в соответствии со </w:t>
      </w:r>
      <w:hyperlink r:id="rId32">
        <w:r w:rsidRPr="009852A2">
          <w:rPr>
            <w:rFonts w:ascii="Times New Roman" w:eastAsia="Times New Roman" w:hAnsi="Times New Roman" w:cs="Times New Roman"/>
            <w:color w:val="000000" w:themeColor="text1"/>
            <w:sz w:val="28"/>
            <w:szCs w:val="28"/>
            <w:lang w:eastAsia="ru-RU"/>
          </w:rPr>
          <w:t>статьей 153</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w:t>
      </w:r>
    </w:p>
    <w:p w14:paraId="36BA77C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34. Повышенная оплата сверхурочной работы оплачивается за первые два часа работы не менее полуторного размера, за последующие часы - двойного размера в соответствии со </w:t>
      </w:r>
      <w:hyperlink r:id="rId33">
        <w:r w:rsidRPr="009852A2">
          <w:rPr>
            <w:rFonts w:ascii="Times New Roman" w:eastAsia="Times New Roman" w:hAnsi="Times New Roman" w:cs="Times New Roman"/>
            <w:color w:val="000000" w:themeColor="text1"/>
            <w:sz w:val="28"/>
            <w:szCs w:val="28"/>
            <w:lang w:eastAsia="ru-RU"/>
          </w:rPr>
          <w:t>статьей 152</w:t>
        </w:r>
      </w:hyperlink>
      <w:r w:rsidRPr="009852A2">
        <w:rPr>
          <w:rFonts w:ascii="Times New Roman" w:eastAsia="Times New Roman" w:hAnsi="Times New Roman" w:cs="Times New Roman"/>
          <w:color w:val="000000" w:themeColor="text1"/>
          <w:sz w:val="28"/>
          <w:szCs w:val="28"/>
          <w:lang w:eastAsia="ru-RU"/>
        </w:rPr>
        <w:t xml:space="preserve"> Трудового кодекса Российской Федерации.</w:t>
      </w:r>
    </w:p>
    <w:p w14:paraId="2A90D22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35. К заработной плате работников учреждений применяются районные коэффициенты и процентные надбавки за стаж работы в районах Крайнего Севера и приравненных к ним местностям.</w:t>
      </w:r>
    </w:p>
    <w:p w14:paraId="10D9D32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Условия исчисления стажа для указанных процентных надбавок определяются в соответствии с законодательством Российской Федерации и Камчатского края.</w:t>
      </w:r>
    </w:p>
    <w:p w14:paraId="0F85EAC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36. Выплаты компенсационного характера устанавливаются в процентном отношении к окладу без учета повышающих коэффициентов.</w:t>
      </w:r>
    </w:p>
    <w:p w14:paraId="1F8D11A4" w14:textId="77777777" w:rsidR="00874C67" w:rsidRPr="009852A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01EA7448" w14:textId="77777777" w:rsidR="00874C67" w:rsidRPr="009852A2" w:rsidRDefault="00874C67" w:rsidP="00E25A1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bookmarkStart w:id="14" w:name="P259"/>
      <w:bookmarkEnd w:id="14"/>
      <w:r w:rsidRPr="009852A2">
        <w:rPr>
          <w:rFonts w:ascii="Times New Roman" w:eastAsia="Times New Roman" w:hAnsi="Times New Roman" w:cs="Times New Roman"/>
          <w:b/>
          <w:color w:val="000000" w:themeColor="text1"/>
          <w:sz w:val="28"/>
          <w:szCs w:val="28"/>
          <w:lang w:eastAsia="ru-RU"/>
        </w:rPr>
        <w:t>6. Порядок и условия установления выплат</w:t>
      </w:r>
    </w:p>
    <w:p w14:paraId="1A7BAE5F" w14:textId="77777777" w:rsidR="00874C67" w:rsidRPr="009852A2" w:rsidRDefault="00874C67" w:rsidP="00E25A12">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стимулирующего характера</w:t>
      </w:r>
    </w:p>
    <w:p w14:paraId="15DD3F8B"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63DB777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37. В целях повышения мотивации работников и эффективности их деятельности работникам учреждений могут устанавливаться выплаты стимулирующего характера.</w:t>
      </w:r>
    </w:p>
    <w:p w14:paraId="7583AE8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Размеры и условия выплат стимулирующего характера устанавливаются коллективными договорами, соглашениями, локальными нормативными актами на основе показателей и критериев эффективности работы.</w:t>
      </w:r>
    </w:p>
    <w:p w14:paraId="57CB731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264"/>
      <w:bookmarkEnd w:id="15"/>
      <w:r w:rsidRPr="009852A2">
        <w:rPr>
          <w:rFonts w:ascii="Times New Roman" w:eastAsia="Times New Roman" w:hAnsi="Times New Roman" w:cs="Times New Roman"/>
          <w:color w:val="000000" w:themeColor="text1"/>
          <w:sz w:val="28"/>
          <w:szCs w:val="28"/>
          <w:lang w:eastAsia="ru-RU"/>
        </w:rPr>
        <w:t xml:space="preserve">38. Работникам учреждений могут устанавливаться повышающие </w:t>
      </w:r>
      <w:r w:rsidRPr="009852A2">
        <w:rPr>
          <w:rFonts w:ascii="Times New Roman" w:eastAsia="Times New Roman" w:hAnsi="Times New Roman" w:cs="Times New Roman"/>
          <w:color w:val="000000" w:themeColor="text1"/>
          <w:sz w:val="28"/>
          <w:szCs w:val="28"/>
          <w:lang w:eastAsia="ru-RU"/>
        </w:rPr>
        <w:lastRenderedPageBreak/>
        <w:t>коэффициенты к окладам:</w:t>
      </w:r>
    </w:p>
    <w:p w14:paraId="330C2C5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персональный повышающий коэффициент к окладу;</w:t>
      </w:r>
    </w:p>
    <w:p w14:paraId="750D519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повышающий коэффициент к окладу за выслугу лет;</w:t>
      </w:r>
    </w:p>
    <w:p w14:paraId="1B007EE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повышающий коэффициент к окладу за интенсивность и качество выполнения работ;</w:t>
      </w:r>
    </w:p>
    <w:p w14:paraId="7D11246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 повышающий коэффициент к окладу для работников центральных государственных библиотек Камчатского края;</w:t>
      </w:r>
    </w:p>
    <w:p w14:paraId="15AF78D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 повышающий коэффициент к окладу по занимаемой должности.</w:t>
      </w:r>
    </w:p>
    <w:p w14:paraId="07BC7527" w14:textId="6B0EEB2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39. Решение о введении повышающих коэффициентов к окладам, предусмотренных </w:t>
      </w:r>
      <w:hyperlink w:anchor="P264">
        <w:r w:rsidRPr="009852A2">
          <w:rPr>
            <w:rFonts w:ascii="Times New Roman" w:eastAsia="Times New Roman" w:hAnsi="Times New Roman" w:cs="Times New Roman"/>
            <w:color w:val="000000" w:themeColor="text1"/>
            <w:sz w:val="28"/>
            <w:szCs w:val="28"/>
            <w:lang w:eastAsia="ru-RU"/>
          </w:rPr>
          <w:t>частью 38</w:t>
        </w:r>
      </w:hyperlink>
      <w:r w:rsidRPr="009852A2">
        <w:rPr>
          <w:rFonts w:ascii="Times New Roman" w:eastAsia="Times New Roman" w:hAnsi="Times New Roman" w:cs="Times New Roman"/>
          <w:color w:val="000000" w:themeColor="text1"/>
          <w:sz w:val="28"/>
          <w:szCs w:val="28"/>
          <w:lang w:eastAsia="ru-RU"/>
        </w:rPr>
        <w:t xml:space="preserve"> настоящего раздела, принимается учреждением в пределах фонда оплаты труда, установленного учреждению </w:t>
      </w:r>
      <w:r w:rsidR="009C778B" w:rsidRPr="009852A2">
        <w:rPr>
          <w:rFonts w:ascii="Times New Roman" w:eastAsia="Times New Roman" w:hAnsi="Times New Roman" w:cs="Times New Roman"/>
          <w:color w:val="000000" w:themeColor="text1"/>
          <w:sz w:val="28"/>
          <w:szCs w:val="28"/>
          <w:lang w:eastAsia="ru-RU"/>
        </w:rPr>
        <w:t>администрацией Быстринского муниципального района</w:t>
      </w:r>
      <w:r w:rsidRPr="009852A2">
        <w:rPr>
          <w:rFonts w:ascii="Times New Roman" w:eastAsia="Times New Roman" w:hAnsi="Times New Roman" w:cs="Times New Roman"/>
          <w:color w:val="000000" w:themeColor="text1"/>
          <w:sz w:val="28"/>
          <w:szCs w:val="28"/>
          <w:lang w:eastAsia="ru-RU"/>
        </w:rPr>
        <w:t xml:space="preserve"> в пределах средств на оплату труда, утвержденных </w:t>
      </w:r>
      <w:r w:rsidR="009C778B" w:rsidRPr="009852A2">
        <w:rPr>
          <w:rFonts w:ascii="Times New Roman" w:eastAsia="Times New Roman" w:hAnsi="Times New Roman" w:cs="Times New Roman"/>
          <w:color w:val="000000" w:themeColor="text1"/>
          <w:sz w:val="28"/>
          <w:szCs w:val="28"/>
          <w:lang w:eastAsia="ru-RU"/>
        </w:rPr>
        <w:t>Решением Думы Быстринского муниципального района</w:t>
      </w:r>
      <w:r w:rsidRPr="009852A2">
        <w:rPr>
          <w:rFonts w:ascii="Times New Roman" w:eastAsia="Times New Roman" w:hAnsi="Times New Roman" w:cs="Times New Roman"/>
          <w:color w:val="000000" w:themeColor="text1"/>
          <w:sz w:val="28"/>
          <w:szCs w:val="28"/>
          <w:lang w:eastAsia="ru-RU"/>
        </w:rPr>
        <w:t xml:space="preserve"> о </w:t>
      </w:r>
      <w:r w:rsidR="009C778B" w:rsidRPr="009852A2">
        <w:rPr>
          <w:rFonts w:ascii="Times New Roman" w:eastAsia="Times New Roman" w:hAnsi="Times New Roman" w:cs="Times New Roman"/>
          <w:color w:val="000000" w:themeColor="text1"/>
          <w:sz w:val="28"/>
          <w:szCs w:val="28"/>
          <w:lang w:eastAsia="ru-RU"/>
        </w:rPr>
        <w:t>местном</w:t>
      </w:r>
      <w:r w:rsidRPr="009852A2">
        <w:rPr>
          <w:rFonts w:ascii="Times New Roman" w:eastAsia="Times New Roman" w:hAnsi="Times New Roman" w:cs="Times New Roman"/>
          <w:color w:val="000000" w:themeColor="text1"/>
          <w:sz w:val="28"/>
          <w:szCs w:val="28"/>
          <w:lang w:eastAsia="ru-RU"/>
        </w:rPr>
        <w:t xml:space="preserve"> бюджете на соответствующий финансовый год и на плановый период.</w:t>
      </w:r>
    </w:p>
    <w:p w14:paraId="63E71BD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Размер выплат по повышающему коэффициенту к окладу определяется путем умножения размера оклада работника на повышающий коэффициент. Повышающие коэффициенты к окладам устанавливаются на определенный период времени в течение календарного года.</w:t>
      </w:r>
    </w:p>
    <w:p w14:paraId="34246D5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Повышающие коэффициенты к окладам не применяются к окладу руководителя учреждения и окладам работников учреждения, у которых они определяются в процентном отношении к окладу руководителя учреждения.</w:t>
      </w:r>
    </w:p>
    <w:p w14:paraId="7484433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Рекомендуемые размеры выплат по повышающим коэффициентам к окладам и иные условия применения повышающих коэффициентов к окладам приведены в </w:t>
      </w:r>
      <w:hyperlink w:anchor="P274">
        <w:r w:rsidRPr="009852A2">
          <w:rPr>
            <w:rFonts w:ascii="Times New Roman" w:eastAsia="Times New Roman" w:hAnsi="Times New Roman" w:cs="Times New Roman"/>
            <w:color w:val="000000" w:themeColor="text1"/>
            <w:sz w:val="28"/>
            <w:szCs w:val="28"/>
            <w:lang w:eastAsia="ru-RU"/>
          </w:rPr>
          <w:t>частях 40</w:t>
        </w:r>
      </w:hyperlink>
      <w:r w:rsidRPr="009852A2">
        <w:rPr>
          <w:rFonts w:ascii="Times New Roman" w:eastAsia="Times New Roman" w:hAnsi="Times New Roman" w:cs="Times New Roman"/>
          <w:color w:val="000000" w:themeColor="text1"/>
          <w:sz w:val="28"/>
          <w:szCs w:val="28"/>
          <w:lang w:eastAsia="ru-RU"/>
        </w:rPr>
        <w:t xml:space="preserve"> - </w:t>
      </w:r>
      <w:hyperlink w:anchor="P290">
        <w:r w:rsidRPr="009852A2">
          <w:rPr>
            <w:rFonts w:ascii="Times New Roman" w:eastAsia="Times New Roman" w:hAnsi="Times New Roman" w:cs="Times New Roman"/>
            <w:color w:val="000000" w:themeColor="text1"/>
            <w:sz w:val="28"/>
            <w:szCs w:val="28"/>
            <w:lang w:eastAsia="ru-RU"/>
          </w:rPr>
          <w:t>45</w:t>
        </w:r>
      </w:hyperlink>
      <w:r w:rsidRPr="009852A2">
        <w:rPr>
          <w:rFonts w:ascii="Times New Roman" w:eastAsia="Times New Roman" w:hAnsi="Times New Roman" w:cs="Times New Roman"/>
          <w:color w:val="000000" w:themeColor="text1"/>
          <w:sz w:val="28"/>
          <w:szCs w:val="28"/>
          <w:lang w:eastAsia="ru-RU"/>
        </w:rPr>
        <w:t xml:space="preserve"> настоящего Примерного положения.</w:t>
      </w:r>
    </w:p>
    <w:p w14:paraId="1113FBF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P274"/>
      <w:bookmarkEnd w:id="16"/>
      <w:r w:rsidRPr="009852A2">
        <w:rPr>
          <w:rFonts w:ascii="Times New Roman" w:eastAsia="Times New Roman" w:hAnsi="Times New Roman" w:cs="Times New Roman"/>
          <w:color w:val="000000" w:themeColor="text1"/>
          <w:sz w:val="28"/>
          <w:szCs w:val="28"/>
          <w:lang w:eastAsia="ru-RU"/>
        </w:rPr>
        <w:t>40.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14:paraId="46B6CC6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Рекомендуемый предельный размер персонального повышающего коэффициента к окладу - 2,0.</w:t>
      </w:r>
    </w:p>
    <w:p w14:paraId="6DCBC3A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3D1D1D9B"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41. Повышающий коэффициент к окладу за выслугу лет устанавливается всем работникам в зависимости от общего количества лет, проработанных в учреждениях культуры. 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окладу. Рекомендуемые размеры повышающего коэффициента к окладу за выслугу лет:</w:t>
      </w:r>
    </w:p>
    <w:p w14:paraId="2105919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lastRenderedPageBreak/>
        <w:t>1) при выслуге лет от 3 лет до 5 лет - 0,1;</w:t>
      </w:r>
    </w:p>
    <w:p w14:paraId="6DAFE06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при выслуге лет от 5 лет до 10 лет - 0,15;</w:t>
      </w:r>
    </w:p>
    <w:p w14:paraId="0F404A8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при выслуге лет от 10 лет до 15 лет - 0,2;</w:t>
      </w:r>
    </w:p>
    <w:p w14:paraId="3078BE31"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 при выслуге 15 лет - 0,3.</w:t>
      </w:r>
    </w:p>
    <w:p w14:paraId="232535C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42. Повышающий коэффициент к окладу за интенсивность и качество выполнения работ может быть установлен работнику за интенсивность и высокое качество выполняемой работы, выполнение поставленных задач с проявлением определенной инициативы. Решение об установлении повышающего коэффициента к окладу за интенсивность и качество работ принимается руководителем учреждения персонально в отношении конкретного работника.</w:t>
      </w:r>
    </w:p>
    <w:p w14:paraId="658C837B"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Рекомендуемый предельный размер повышающего коэффициента к окладу за интенсивность и качество выполнения работ - 0,15.</w:t>
      </w:r>
    </w:p>
    <w:p w14:paraId="5A9CF95F"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43.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может быть установлен повышающий коэффициент к окладу интенсивность и качество выполнения работ. Применение повышающего коэффициента к окладу за интенсивность и качество выполнения работ не образует новый оклад и не учитывается при начислении иных стимулирующих и компенсационных выплат, устанавливаемых в процентном отношении к окладу. Рекомендуемые предельные размеры повышающего коэффициента к окладу интенсивность и качество выполнения работ:</w:t>
      </w:r>
    </w:p>
    <w:p w14:paraId="53179CB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за ученую степень кандидата наук или за почетное звание "Заслуженный" - 0,10;</w:t>
      </w:r>
    </w:p>
    <w:p w14:paraId="4BE4AF5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за ученую степень доктора наук или почетное звание "Народный" - 0,15;</w:t>
      </w:r>
    </w:p>
    <w:p w14:paraId="1F285F2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за знание и использование в работе одного и более иностранных языков - 0,10.</w:t>
      </w:r>
    </w:p>
    <w:p w14:paraId="6AD7F366" w14:textId="6C1AAA35"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44. Работникам центральных государственных библиотек Камчатского края за оказание методических и координационных функций, за работу с инвалидами может быть установлен повышающий коэффициент к окладу. Применение повышающего коэффициента к окладу для работников центральных </w:t>
      </w:r>
      <w:r w:rsidR="00B90D9C" w:rsidRPr="009852A2">
        <w:rPr>
          <w:rFonts w:ascii="Times New Roman" w:eastAsia="Times New Roman" w:hAnsi="Times New Roman" w:cs="Times New Roman"/>
          <w:color w:val="000000" w:themeColor="text1"/>
          <w:sz w:val="28"/>
          <w:szCs w:val="28"/>
          <w:lang w:eastAsia="ru-RU"/>
        </w:rPr>
        <w:t xml:space="preserve">муниципальных </w:t>
      </w:r>
      <w:r w:rsidRPr="009852A2">
        <w:rPr>
          <w:rFonts w:ascii="Times New Roman" w:eastAsia="Times New Roman" w:hAnsi="Times New Roman" w:cs="Times New Roman"/>
          <w:color w:val="000000" w:themeColor="text1"/>
          <w:sz w:val="28"/>
          <w:szCs w:val="28"/>
          <w:lang w:eastAsia="ru-RU"/>
        </w:rPr>
        <w:t xml:space="preserve">библиотек </w:t>
      </w:r>
      <w:r w:rsidR="00B90D9C" w:rsidRPr="009852A2">
        <w:rPr>
          <w:rFonts w:ascii="Times New Roman" w:eastAsia="Times New Roman" w:hAnsi="Times New Roman" w:cs="Times New Roman"/>
          <w:color w:val="000000" w:themeColor="text1"/>
          <w:sz w:val="28"/>
          <w:szCs w:val="28"/>
          <w:lang w:eastAsia="ru-RU"/>
        </w:rPr>
        <w:t>Быстринского муниципального района</w:t>
      </w:r>
      <w:r w:rsidRPr="009852A2">
        <w:rPr>
          <w:rFonts w:ascii="Times New Roman" w:eastAsia="Times New Roman" w:hAnsi="Times New Roman" w:cs="Times New Roman"/>
          <w:color w:val="000000" w:themeColor="text1"/>
          <w:sz w:val="28"/>
          <w:szCs w:val="28"/>
          <w:lang w:eastAsia="ru-RU"/>
        </w:rPr>
        <w:t xml:space="preserve">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14:paraId="79A176C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Рекомендуемый предельный размер повышающего коэффициента к окладу - 0,15.</w:t>
      </w:r>
    </w:p>
    <w:p w14:paraId="4256B1B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P290"/>
      <w:bookmarkEnd w:id="17"/>
      <w:r w:rsidRPr="009852A2">
        <w:rPr>
          <w:rFonts w:ascii="Times New Roman" w:eastAsia="Times New Roman" w:hAnsi="Times New Roman" w:cs="Times New Roman"/>
          <w:color w:val="000000" w:themeColor="text1"/>
          <w:sz w:val="28"/>
          <w:szCs w:val="28"/>
          <w:lang w:eastAsia="ru-RU"/>
        </w:rPr>
        <w:t>45. Повышающий коэффициент к окладу по занимаемой должности устанавливается следующим категориям работников по рекомендуемым размерам повышающих коэффициентов:</w:t>
      </w:r>
    </w:p>
    <w:p w14:paraId="12EBC7D1"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научный сотрудник - 0,05;</w:t>
      </w:r>
    </w:p>
    <w:p w14:paraId="7A5D61B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старший научный сотрудник - 0,07;</w:t>
      </w:r>
    </w:p>
    <w:p w14:paraId="6B7A533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ведущий научный сотрудник - 0,10;</w:t>
      </w:r>
    </w:p>
    <w:p w14:paraId="4ED7459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lastRenderedPageBreak/>
        <w:t>4) главный научный сотрудник - 0,15.</w:t>
      </w:r>
    </w:p>
    <w:p w14:paraId="33948466"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46. Молодым специалистам, впервые окончившим учреждения среднего профессионального образования или высшего профессионального образования и впервые заключившим с учреждением трудовой договор, устанавливается повышающий коэффициент к окладу по занимаемой должности. Право на установление повышающего коэффициента сохраняется за молодым специалистом в течение трех лет с момента получения им диплома государственного образца о среднем профессиональном образовании или высшем профессиональном образовании. Рекомендуемые предельные размеры повышающих коэффициентов к окладу:</w:t>
      </w:r>
    </w:p>
    <w:p w14:paraId="63A803C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в первый и второй год работы - 0,4;</w:t>
      </w:r>
    </w:p>
    <w:p w14:paraId="3FA621D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в третий год работы - 0,3.</w:t>
      </w:r>
    </w:p>
    <w:p w14:paraId="636D1D8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47. В целях поощрения работников за выполненную работу в учреждении устанавливаются следующие стимулирующие выплаты:</w:t>
      </w:r>
    </w:p>
    <w:p w14:paraId="6C13B25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премия за выполнение особо важных и срочных работ;</w:t>
      </w:r>
    </w:p>
    <w:p w14:paraId="4AAE9B9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премия за интенсивность и высокие результаты работы;</w:t>
      </w:r>
    </w:p>
    <w:p w14:paraId="2792ADDE"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премия по итогам работы за месяц, квартал, полугодие, 9 месяцев, год;</w:t>
      </w:r>
    </w:p>
    <w:p w14:paraId="4124ED39"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 премия за образцовое качество выполняемых работ;</w:t>
      </w:r>
    </w:p>
    <w:p w14:paraId="40AD79C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 премия за многолетний и добросовестный труд.</w:t>
      </w:r>
    </w:p>
    <w:p w14:paraId="5A267BFF"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48. 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поступающих от предпринимательской и иной приносящей доход деятельности, направленных учреждением на оплату труда работников:</w:t>
      </w:r>
    </w:p>
    <w:p w14:paraId="116FCD4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заместителей руководителя, главного бухгалтера, главных специалистов и иных работников, подчиненных руководителю непосредственно;</w:t>
      </w:r>
    </w:p>
    <w:p w14:paraId="0922653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w:t>
      </w:r>
    </w:p>
    <w:p w14:paraId="0791118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остальных работников, занятых в структурных подразделениях учреждения - по представлению руководителей структурных подразделений.</w:t>
      </w:r>
    </w:p>
    <w:p w14:paraId="635AEE4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49. Порядок премирования работников учреждения определяется локальным нормативным актом учреждения, предусматривающим учет мнения выборного профсоюзного органа при принятии руководителем учреждения решения о премировании работников учреждения.</w:t>
      </w:r>
    </w:p>
    <w:p w14:paraId="32748332"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50.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14:paraId="3AD9E7B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51.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учитываются:</w:t>
      </w:r>
    </w:p>
    <w:p w14:paraId="549BF79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интенсивность и напряженность работы;</w:t>
      </w:r>
    </w:p>
    <w:p w14:paraId="7E75D243"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2) особый режим работы (связанный с обеспечением безаварийной, </w:t>
      </w:r>
      <w:r w:rsidRPr="009852A2">
        <w:rPr>
          <w:rFonts w:ascii="Times New Roman" w:eastAsia="Times New Roman" w:hAnsi="Times New Roman" w:cs="Times New Roman"/>
          <w:color w:val="000000" w:themeColor="text1"/>
          <w:sz w:val="28"/>
          <w:szCs w:val="28"/>
          <w:lang w:eastAsia="ru-RU"/>
        </w:rPr>
        <w:lastRenderedPageBreak/>
        <w:t>безотказной и бесперебойной работы инженерных и хозяйственно-эксплуатационных систем жизнеобеспечения учреждения);</w:t>
      </w:r>
    </w:p>
    <w:p w14:paraId="09104AF4"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3) организация и проведение мероприятий, направленных на повышение авторитета и имиджа учреждения среди населения;</w:t>
      </w:r>
    </w:p>
    <w:p w14:paraId="51183AC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4) непосредственное участие в реализации национальных проектов, федеральных и региональных государственных программ.</w:t>
      </w:r>
    </w:p>
    <w:p w14:paraId="29947AE1"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52. Премия по итогам работы (за месяц, квартал, полугодие, 9 месяцев, год) выплачивается с учетом эффективности труда работников в соответствующем периоде, определяемой на основе показателей и критериев оценки эффективности труда.</w:t>
      </w:r>
    </w:p>
    <w:p w14:paraId="403ACA40"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53. Премия за образцовое качество выполняемых работ выплачивается работникам единовременно при:</w:t>
      </w:r>
    </w:p>
    <w:p w14:paraId="2A6DE227"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
    <w:p w14:paraId="5489B108"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награждении ведомственными наградами в случаях, предусмотренных нормативными правовыми актами.</w:t>
      </w:r>
    </w:p>
    <w:p w14:paraId="415968F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54. Размеры премий могут устанавливаться как в абсолютном значении, так и в процентном отношении к окладу (должностному окладу). Максимальным размером премии не ограничены.</w:t>
      </w:r>
    </w:p>
    <w:p w14:paraId="1E1C4BCF"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55. Премия за многолетний и добросовестный труд выплачивается единовременно при выходе работника на пенсию. Рекомендуемый размер премии не должен превышать при наличии стажа работы, дающего право на получение премии за многолетний и добросовестный труд:</w:t>
      </w:r>
    </w:p>
    <w:p w14:paraId="3E94FEA5"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1) для руководителей, заместителей руководителей, главных бухгалтеров - не менее 15 лет - 1 должностной оклад (ставку заработной платы), не менее 20 лет - 2 должностных окладов (ставок заработной платы);</w:t>
      </w:r>
    </w:p>
    <w:p w14:paraId="74F9CD7D"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2) для иных работников - не менее 15 лет - 3,1 должностного оклада (ставки заработной платы), не менее 20 лет - 4,7 должностных окладов (ставок заработной платы).</w:t>
      </w:r>
    </w:p>
    <w:p w14:paraId="2E4D348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56. В стаж работы, дающий работнику право на получение премии за многолетний и добросовестный труд, засчитываются периоды трудовой деятельности в государственных учреждениях образования, культуры и искусства, физической культуры и спорта, здравоохранения, социального обслуживания, подведомственных исполнительным органам Камчатского края, Камчатской области, Корякского автономного округа, и в муниципальных учреждениях образования, культуры и искусства, физической культуры и спорта, здравоохранения, социального обслуживания в Камчатском крае, Камчатской области, Корякском автономном округе.</w:t>
      </w:r>
    </w:p>
    <w:p w14:paraId="62E55CFC" w14:textId="77777777" w:rsidR="00874C67" w:rsidRPr="009852A2" w:rsidRDefault="00874C67" w:rsidP="00E25A12">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14:paraId="142D1AFF" w14:textId="77777777" w:rsidR="00874C67" w:rsidRPr="009852A2" w:rsidRDefault="00874C67" w:rsidP="00E25A12">
      <w:pPr>
        <w:widowControl w:val="0"/>
        <w:autoSpaceDE w:val="0"/>
        <w:autoSpaceDN w:val="0"/>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r w:rsidRPr="009852A2">
        <w:rPr>
          <w:rFonts w:ascii="Times New Roman" w:eastAsia="Times New Roman" w:hAnsi="Times New Roman" w:cs="Times New Roman"/>
          <w:b/>
          <w:color w:val="000000" w:themeColor="text1"/>
          <w:sz w:val="28"/>
          <w:szCs w:val="28"/>
          <w:lang w:eastAsia="ru-RU"/>
        </w:rPr>
        <w:t>7. Другие вопросы оплаты труда</w:t>
      </w:r>
    </w:p>
    <w:p w14:paraId="21716E3F"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179F36EA"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 xml:space="preserve">57. Из фонда оплаты труда работникам может быть оказана </w:t>
      </w:r>
      <w:r w:rsidRPr="009852A2">
        <w:rPr>
          <w:rFonts w:ascii="Times New Roman" w:eastAsia="Times New Roman" w:hAnsi="Times New Roman" w:cs="Times New Roman"/>
          <w:color w:val="000000" w:themeColor="text1"/>
          <w:sz w:val="28"/>
          <w:szCs w:val="28"/>
          <w:lang w:eastAsia="ru-RU"/>
        </w:rPr>
        <w:lastRenderedPageBreak/>
        <w:t>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14:paraId="520A622F"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852A2">
        <w:rPr>
          <w:rFonts w:ascii="Times New Roman" w:eastAsia="Times New Roman" w:hAnsi="Times New Roman" w:cs="Times New Roman"/>
          <w:color w:val="000000" w:themeColor="text1"/>
          <w:sz w:val="28"/>
          <w:szCs w:val="28"/>
          <w:lang w:eastAsia="ru-RU"/>
        </w:rPr>
        <w:t>58. Руководитель учреждения имеет право делегировать руководителю филиала полномочия по определению размеров заработной платы работников филиала, компенсационных и стимулирующих выплат в пределах средств, направляемых филиалом на оплату труда.</w:t>
      </w:r>
    </w:p>
    <w:p w14:paraId="7365813C" w14:textId="77777777" w:rsidR="00874C67" w:rsidRPr="009852A2" w:rsidRDefault="00874C67" w:rsidP="009852A2">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14:paraId="5CD03B65" w14:textId="77777777" w:rsidR="00FB7D19" w:rsidRPr="009852A2" w:rsidRDefault="00FB7D19" w:rsidP="009852A2">
      <w:pPr>
        <w:spacing w:after="0" w:line="240" w:lineRule="auto"/>
        <w:ind w:firstLine="709"/>
        <w:jc w:val="both"/>
        <w:rPr>
          <w:rFonts w:ascii="Times New Roman" w:hAnsi="Times New Roman" w:cs="Times New Roman"/>
          <w:color w:val="000000" w:themeColor="text1"/>
          <w:sz w:val="28"/>
          <w:szCs w:val="28"/>
        </w:rPr>
      </w:pPr>
    </w:p>
    <w:sectPr w:rsidR="00FB7D19" w:rsidRPr="00985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2A"/>
    <w:rsid w:val="000C59EB"/>
    <w:rsid w:val="00147DBB"/>
    <w:rsid w:val="001E25AA"/>
    <w:rsid w:val="003845B0"/>
    <w:rsid w:val="00395858"/>
    <w:rsid w:val="00417F55"/>
    <w:rsid w:val="00644097"/>
    <w:rsid w:val="0079631F"/>
    <w:rsid w:val="007C6014"/>
    <w:rsid w:val="00823D2A"/>
    <w:rsid w:val="00874C67"/>
    <w:rsid w:val="008E3CF6"/>
    <w:rsid w:val="00952762"/>
    <w:rsid w:val="009852A2"/>
    <w:rsid w:val="009C221F"/>
    <w:rsid w:val="009C778B"/>
    <w:rsid w:val="00A929E6"/>
    <w:rsid w:val="00B90D9C"/>
    <w:rsid w:val="00C22E7A"/>
    <w:rsid w:val="00C53914"/>
    <w:rsid w:val="00DE3D08"/>
    <w:rsid w:val="00E25A12"/>
    <w:rsid w:val="00FB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8180"/>
  <w15:chartTrackingRefBased/>
  <w15:docId w15:val="{ECD852A6-A410-4EBD-B611-D6640CAE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852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9852A2"/>
    <w:rPr>
      <w:color w:val="0563C1" w:themeColor="hyperlink"/>
      <w:u w:val="single"/>
    </w:rPr>
  </w:style>
  <w:style w:type="character" w:styleId="a5">
    <w:name w:val="Unresolved Mention"/>
    <w:basedOn w:val="a0"/>
    <w:uiPriority w:val="99"/>
    <w:semiHidden/>
    <w:unhideWhenUsed/>
    <w:rsid w:val="00985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C2C7060CC0EBA9BD0FFCE085BAC22EB2A9850196DDF39E9641ED2CC5C27D06C3843C7907F6E4C876E0258946B3E40CFF787B0974EA11296CD37004E924X" TargetMode="External"/><Relationship Id="rId13" Type="http://schemas.openxmlformats.org/officeDocument/2006/relationships/hyperlink" Target="consultantplus://offline/ref=4CC2C7060CC0EBA9BD0FFCE085BAC22EB2A9850196D6F29E9845ED2CC5C27D06C3843C7907F6E4C876E0258945B3E40CFF787B0974EA11296CD37004E924X" TargetMode="External"/><Relationship Id="rId18" Type="http://schemas.openxmlformats.org/officeDocument/2006/relationships/hyperlink" Target="consultantplus://offline/ref=4CC2C7060CC0EBA9BD0FE2ED93D69E2ABCA6DA0A93D5ACC7CA48E7799D9D245684D53A2C44ACE8C868E2258BE421X" TargetMode="External"/><Relationship Id="rId26" Type="http://schemas.openxmlformats.org/officeDocument/2006/relationships/hyperlink" Target="consultantplus://offline/ref=4CC2C7060CC0EBA9BD0FE2ED93D69E2AB0A1DB0A95DFF1CDC211EB7B9A927B5383C43A2C44B3E9C97EEB71D807EDBD5CBB3377096AF6102AE720X" TargetMode="External"/><Relationship Id="rId3" Type="http://schemas.openxmlformats.org/officeDocument/2006/relationships/webSettings" Target="webSettings.xml"/><Relationship Id="rId21" Type="http://schemas.openxmlformats.org/officeDocument/2006/relationships/hyperlink" Target="consultantplus://offline/ref=4CC2C7060CC0EBA9BD0FE2ED93D69E2AB3ABDE0B97D5ACC7CA48E7799D9D245684D53A2C44ACE8C868E2258BE421X" TargetMode="External"/><Relationship Id="rId34" Type="http://schemas.openxmlformats.org/officeDocument/2006/relationships/fontTable" Target="fontTable.xml"/><Relationship Id="rId7" Type="http://schemas.openxmlformats.org/officeDocument/2006/relationships/hyperlink" Target="consultantplus://offline/ref=4CC2C7060CC0EBA9BD0FFCE085BAC22EB2A9850195D9FC98974EB026CD9B7104C48B636E00BFE8C976E0258F48ECE119EE2077086AF5113670D172E024X" TargetMode="External"/><Relationship Id="rId12" Type="http://schemas.openxmlformats.org/officeDocument/2006/relationships/hyperlink" Target="consultantplus://offline/ref=4CC2C7060CC0EBA9BD0FFCE085BAC22EB2A9850196D6FD9A984CED2CC5C27D06C3843C7907F6E4C876E0258846B3E40CFF787B0974EA11296CD37004E924X" TargetMode="External"/><Relationship Id="rId17" Type="http://schemas.openxmlformats.org/officeDocument/2006/relationships/hyperlink" Target="consultantplus://offline/ref=4CC2C7060CC0EBA9BD0FE2ED93D69E2AB3A3DE0C90D5ACC7CA48E7799D9D245684D53A2C44ACE8C868E2258BE421X" TargetMode="External"/><Relationship Id="rId25" Type="http://schemas.openxmlformats.org/officeDocument/2006/relationships/hyperlink" Target="consultantplus://offline/ref=4CC2C7060CC0EBA9BD0FE2ED93D69E2AB0A1DB0A95DFF1CDC211EB7B9A927B5383C43A2A44B5E29D27A4708442B8AE5CBA33740876EF26X" TargetMode="External"/><Relationship Id="rId33" Type="http://schemas.openxmlformats.org/officeDocument/2006/relationships/hyperlink" Target="consultantplus://offline/ref=4CC2C7060CC0EBA9BD0FE2ED93D69E2AB0A1DB0A95DFF1CDC211EB7B9A927B5383C43A2A45B0E29D27A4708442B8AE5CBA33740876EF26X" TargetMode="External"/><Relationship Id="rId2" Type="http://schemas.openxmlformats.org/officeDocument/2006/relationships/settings" Target="settings.xml"/><Relationship Id="rId16" Type="http://schemas.openxmlformats.org/officeDocument/2006/relationships/hyperlink" Target="consultantplus://offline/ref=4CC2C7060CC0EBA9BD0FFCE085BAC22EB2A9850196D8F2989946ED2CC5C27D06C3843C7915F6BCC477E03B8842A6B25DB9E22FX" TargetMode="External"/><Relationship Id="rId20" Type="http://schemas.openxmlformats.org/officeDocument/2006/relationships/hyperlink" Target="consultantplus://offline/ref=4CC2C7060CC0EBA9BD0FE2ED93D69E2AB3A4DA0890D5ACC7CA48E7799D9D245684D53A2C44ACE8C868E2258BE421X" TargetMode="External"/><Relationship Id="rId29" Type="http://schemas.openxmlformats.org/officeDocument/2006/relationships/hyperlink" Target="consultantplus://offline/ref=4CC2C7060CC0EBA9BD0FE2ED93D69E2AB0A1DB0A95DFF1CDC211EB7B9A927B5383C43A2A44BBE29D27A4708442B8AE5CBA33740876EF26X" TargetMode="External"/><Relationship Id="rId1" Type="http://schemas.openxmlformats.org/officeDocument/2006/relationships/styles" Target="styles.xml"/><Relationship Id="rId6" Type="http://schemas.openxmlformats.org/officeDocument/2006/relationships/hyperlink" Target="consultantplus://offline/ref=4CC2C7060CC0EBA9BD0FFCE085BAC22EB2A9850196DCFC98964EB026CD9B7104C48B636E00BFE8C976E0258F48ECE119EE2077086AF5113670D172E024X" TargetMode="External"/><Relationship Id="rId11" Type="http://schemas.openxmlformats.org/officeDocument/2006/relationships/hyperlink" Target="consultantplus://offline/ref=4CC2C7060CC0EBA9BD0FFCE085BAC22EB2A9850196D9FC9E9647ED2CC5C27D06C3843C7907F6E4C876E0258946B3E40CFF787B0974EA11296CD37004E924X" TargetMode="External"/><Relationship Id="rId24" Type="http://schemas.openxmlformats.org/officeDocument/2006/relationships/hyperlink" Target="consultantplus://offline/ref=4CC2C7060CC0EBA9BD0FE2ED93D69E2AB0A1DB0A95DFF1CDC211EB7B9A927B5383C43A2C44B2E0C171EB71D807EDBD5CBB3377096AF6102AE720X" TargetMode="External"/><Relationship Id="rId32" Type="http://schemas.openxmlformats.org/officeDocument/2006/relationships/hyperlink" Target="consultantplus://offline/ref=4CC2C7060CC0EBA9BD0FE2ED93D69E2AB0A1DB0A95DFF1CDC211EB7B9A927B5383C43A2A45B7E29D27A4708442B8AE5CBA33740876EF26X" TargetMode="External"/><Relationship Id="rId5" Type="http://schemas.openxmlformats.org/officeDocument/2006/relationships/hyperlink" Target="mailto:admesso@yandex.ru" TargetMode="External"/><Relationship Id="rId15" Type="http://schemas.openxmlformats.org/officeDocument/2006/relationships/hyperlink" Target="consultantplus://offline/ref=4CC2C7060CC0EBA9BD0FE2ED93D69E2AB0A1DB0A95DFF1CDC211EB7B9A927B5383C43A2B4CBBE29D27A4708442B8AE5CBA33740876EF26X" TargetMode="External"/><Relationship Id="rId23" Type="http://schemas.openxmlformats.org/officeDocument/2006/relationships/hyperlink" Target="consultantplus://offline/ref=4CC2C7060CC0EBA9BD0FE2ED93D69E2AB0A1DB0A95DFF1CDC211EB7B9A927B5383C43A2C44B0ECCB71EB71D807EDBD5CBB3377096AF6102AE720X" TargetMode="External"/><Relationship Id="rId28" Type="http://schemas.openxmlformats.org/officeDocument/2006/relationships/hyperlink" Target="consultantplus://offline/ref=4CC2C7060CC0EBA9BD0FE2ED93D69E2AB0A1DB0A95DFF1CDC211EB7B9A927B5383C43A2C46BBEBC222B161DC4EB9B043BA2C680A74F6E122X" TargetMode="External"/><Relationship Id="rId10" Type="http://schemas.openxmlformats.org/officeDocument/2006/relationships/hyperlink" Target="consultantplus://offline/ref=4CC2C7060CC0EBA9BD0FFCE085BAC22EB2A9850196D8F39F9645ED2CC5C27D06C3843C7907F6E4C876E0258946B3E40CFF787B0974EA11296CD37004E924X" TargetMode="External"/><Relationship Id="rId19" Type="http://schemas.openxmlformats.org/officeDocument/2006/relationships/hyperlink" Target="consultantplus://offline/ref=4CC2C7060CC0EBA9BD0FE2ED93D69E2ABCA6D80D96D5ACC7CA48E7799D9D245684D53A2C44ACE8C868E2258BE421X" TargetMode="External"/><Relationship Id="rId31" Type="http://schemas.openxmlformats.org/officeDocument/2006/relationships/hyperlink" Target="consultantplus://offline/ref=4CC2C7060CC0EBA9BD0FE2ED93D69E2AB3AADD099ED5ACC7CA48E7799D9D245684D53A2C44ACE8C868E2258BE421X" TargetMode="External"/><Relationship Id="rId4" Type="http://schemas.openxmlformats.org/officeDocument/2006/relationships/image" Target="media/image1.png"/><Relationship Id="rId9" Type="http://schemas.openxmlformats.org/officeDocument/2006/relationships/hyperlink" Target="consultantplus://offline/ref=4CC2C7060CC0EBA9BD0FFCE085BAC22EB2A9850196D8F89F9B45ED2CC5C27D06C3843C7907F6E4C876E0258946B3E40CFF787B0974EA11296CD37004E924X" TargetMode="External"/><Relationship Id="rId14" Type="http://schemas.openxmlformats.org/officeDocument/2006/relationships/hyperlink" Target="consultantplus://offline/ref=4CC2C7060CC0EBA9BD0FE2ED93D69E2AB0A1DB0A95DFF1CDC211EB7B9A927B5383C43A2B41B7E29D27A4708442B8AE5CBA33740876EF26X" TargetMode="External"/><Relationship Id="rId22" Type="http://schemas.openxmlformats.org/officeDocument/2006/relationships/hyperlink" Target="consultantplus://offline/ref=4CC2C7060CC0EBA9BD0FE2ED93D69E2AB7A3DA0C97DBF1CDC211EB7B9A927B5383C43A2C44B2E9C876EB71D807EDBD5CBB3377096AF6102AE720X" TargetMode="External"/><Relationship Id="rId27" Type="http://schemas.openxmlformats.org/officeDocument/2006/relationships/hyperlink" Target="consultantplus://offline/ref=4CC2C7060CC0EBA9BD0FE2ED93D69E2AB7AAD30994D6F1CDC211EB7B9A927B5383C43A2C44B2EAC175EB71D807EDBD5CBB3377096AF6102AE720X" TargetMode="External"/><Relationship Id="rId30" Type="http://schemas.openxmlformats.org/officeDocument/2006/relationships/hyperlink" Target="consultantplus://offline/ref=4CC2C7060CC0EBA9BD0FE2ED93D69E2AB0A1DB0A95DFF1CDC211EB7B9A927B5383C43A2C44B3E9C97EEB71D807EDBD5CBB3377096AF6102AE720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16</Pages>
  <Words>5628</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Прокина Анна Владимировна</dc:creator>
  <cp:keywords/>
  <dc:description/>
  <cp:lastModifiedBy>Машеницкий Алексей Николаевич</cp:lastModifiedBy>
  <cp:revision>19</cp:revision>
  <dcterms:created xsi:type="dcterms:W3CDTF">2022-11-10T05:16:00Z</dcterms:created>
  <dcterms:modified xsi:type="dcterms:W3CDTF">2022-11-17T04:28:00Z</dcterms:modified>
</cp:coreProperties>
</file>