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6E3E1" w14:textId="77777777" w:rsidR="00D13E93" w:rsidRDefault="00752618">
      <w:pPr>
        <w:jc w:val="center"/>
      </w:pPr>
      <w:bookmarkStart w:id="0" w:name="_GoBack"/>
      <w:bookmarkEnd w:id="0"/>
      <w:r>
        <w:rPr>
          <w:b/>
          <w:sz w:val="28"/>
        </w:rPr>
        <w:t xml:space="preserve"> </w:t>
      </w:r>
      <w:r>
        <w:rPr>
          <w:noProof/>
        </w:rPr>
        <w:drawing>
          <wp:inline distT="0" distB="0" distL="0" distR="0" wp14:anchorId="2D18AC7A" wp14:editId="269D9B64">
            <wp:extent cx="581025" cy="800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stretch>
                      <a:fillRect/>
                    </a:stretch>
                  </pic:blipFill>
                  <pic:spPr bwMode="auto">
                    <a:xfrm>
                      <a:off x="0" y="0"/>
                      <a:ext cx="581025" cy="800100"/>
                    </a:xfrm>
                    <a:prstGeom prst="rect">
                      <a:avLst/>
                    </a:prstGeom>
                  </pic:spPr>
                </pic:pic>
              </a:graphicData>
            </a:graphic>
          </wp:inline>
        </w:drawing>
      </w:r>
    </w:p>
    <w:p w14:paraId="42AA0BC3" w14:textId="3459A2DF" w:rsidR="00D13E93" w:rsidRDefault="00752618">
      <w:pPr>
        <w:jc w:val="center"/>
        <w:rPr>
          <w:b/>
          <w:sz w:val="28"/>
        </w:rPr>
      </w:pPr>
      <w:r>
        <w:rPr>
          <w:b/>
          <w:sz w:val="28"/>
        </w:rPr>
        <w:t>П О С Т А Н О В Л Е Н И Е</w:t>
      </w:r>
    </w:p>
    <w:p w14:paraId="109211AF" w14:textId="77777777" w:rsidR="00D13E93" w:rsidRDefault="00752618">
      <w:pPr>
        <w:jc w:val="center"/>
        <w:rPr>
          <w:sz w:val="28"/>
        </w:rPr>
      </w:pPr>
      <w:r>
        <w:rPr>
          <w:sz w:val="28"/>
        </w:rPr>
        <w:t>АДМИНИСТРАЦИИ БЫСТРИНСКОГО МУНИЦИПАЛЬНОГО РАЙОНА</w:t>
      </w:r>
    </w:p>
    <w:p w14:paraId="4EBD11E2" w14:textId="77777777" w:rsidR="00D13E93" w:rsidRDefault="00D13E93">
      <w:pPr>
        <w:rPr>
          <w:sz w:val="28"/>
        </w:rPr>
      </w:pPr>
    </w:p>
    <w:p w14:paraId="4663E47E" w14:textId="77777777" w:rsidR="00D13E93" w:rsidRDefault="00752618">
      <w:pPr>
        <w:rPr>
          <w:sz w:val="24"/>
        </w:rPr>
      </w:pPr>
      <w:r>
        <w:rPr>
          <w:sz w:val="24"/>
        </w:rPr>
        <w:t xml:space="preserve">684350, Камчатский край, </w:t>
      </w:r>
      <w:proofErr w:type="spellStart"/>
      <w:r>
        <w:rPr>
          <w:sz w:val="24"/>
        </w:rPr>
        <w:t>Быстринский</w:t>
      </w:r>
      <w:proofErr w:type="spellEnd"/>
    </w:p>
    <w:p w14:paraId="01418401" w14:textId="4BF17EAC" w:rsidR="00D13E93" w:rsidRDefault="00752618">
      <w:pPr>
        <w:rPr>
          <w:sz w:val="24"/>
        </w:rPr>
      </w:pPr>
      <w:r>
        <w:rPr>
          <w:sz w:val="24"/>
        </w:rPr>
        <w:t>район, с. Эссо, ул. Терешковой, 1,</w:t>
      </w:r>
    </w:p>
    <w:p w14:paraId="4971BFC1" w14:textId="77777777" w:rsidR="00D13E93" w:rsidRDefault="00752618">
      <w:pPr>
        <w:rPr>
          <w:sz w:val="24"/>
        </w:rPr>
      </w:pPr>
      <w:r>
        <w:rPr>
          <w:sz w:val="24"/>
        </w:rPr>
        <w:t xml:space="preserve"> тел/факс 21-330</w:t>
      </w:r>
    </w:p>
    <w:p w14:paraId="2BD61B18" w14:textId="77777777" w:rsidR="00D13E93" w:rsidRDefault="00752618">
      <w:r>
        <w:rPr>
          <w:sz w:val="24"/>
        </w:rPr>
        <w:t xml:space="preserve">www.essobmr.ru </w:t>
      </w:r>
      <w:hyperlink r:id="rId9">
        <w:r>
          <w:rPr>
            <w:sz w:val="24"/>
          </w:rPr>
          <w:t>admesso@yandex.ru</w:t>
        </w:r>
      </w:hyperlink>
    </w:p>
    <w:p w14:paraId="4FDA2DB3" w14:textId="77777777" w:rsidR="00D13E93" w:rsidRDefault="00D13E93">
      <w:pPr>
        <w:rPr>
          <w:sz w:val="24"/>
          <w:szCs w:val="24"/>
        </w:rPr>
      </w:pPr>
    </w:p>
    <w:p w14:paraId="00181EE6" w14:textId="651003AA" w:rsidR="00D13E93" w:rsidRDefault="00752618">
      <w:r>
        <w:rPr>
          <w:sz w:val="28"/>
        </w:rPr>
        <w:t xml:space="preserve">от </w:t>
      </w:r>
      <w:r w:rsidR="00316749">
        <w:rPr>
          <w:sz w:val="28"/>
        </w:rPr>
        <w:t>22</w:t>
      </w:r>
      <w:r>
        <w:rPr>
          <w:sz w:val="28"/>
        </w:rPr>
        <w:t xml:space="preserve"> </w:t>
      </w:r>
      <w:r w:rsidR="00C8567F">
        <w:rPr>
          <w:sz w:val="28"/>
        </w:rPr>
        <w:t>мая</w:t>
      </w:r>
      <w:r>
        <w:rPr>
          <w:sz w:val="28"/>
        </w:rPr>
        <w:t xml:space="preserve"> 2023 года № </w:t>
      </w:r>
      <w:r w:rsidR="00316749">
        <w:rPr>
          <w:sz w:val="28"/>
        </w:rPr>
        <w:t>201</w:t>
      </w:r>
    </w:p>
    <w:p w14:paraId="3865FC20" w14:textId="77777777" w:rsidR="00D13E93" w:rsidRDefault="00D13E93">
      <w:pPr>
        <w:rPr>
          <w:sz w:val="24"/>
          <w:szCs w:val="24"/>
        </w:rPr>
      </w:pPr>
    </w:p>
    <w:tbl>
      <w:tblPr>
        <w:tblW w:w="5160" w:type="dxa"/>
        <w:tblInd w:w="24" w:type="dxa"/>
        <w:tblLook w:val="04A0" w:firstRow="1" w:lastRow="0" w:firstColumn="1" w:lastColumn="0" w:noHBand="0" w:noVBand="1"/>
      </w:tblPr>
      <w:tblGrid>
        <w:gridCol w:w="5160"/>
      </w:tblGrid>
      <w:tr w:rsidR="00D13E93" w14:paraId="26C57A4D" w14:textId="77777777">
        <w:tc>
          <w:tcPr>
            <w:tcW w:w="5160" w:type="dxa"/>
            <w:tcBorders>
              <w:top w:val="single" w:sz="4" w:space="0" w:color="000000"/>
              <w:left w:val="single" w:sz="4" w:space="0" w:color="000000"/>
              <w:right w:val="single" w:sz="4" w:space="0" w:color="000000"/>
            </w:tcBorders>
            <w:shd w:val="clear" w:color="auto" w:fill="auto"/>
          </w:tcPr>
          <w:p w14:paraId="3B8635A9" w14:textId="77777777" w:rsidR="00D13E93" w:rsidRDefault="00752618">
            <w:pPr>
              <w:jc w:val="both"/>
            </w:pPr>
            <w:r>
              <w:rPr>
                <w:sz w:val="28"/>
              </w:rPr>
              <w:t>Об утверждении Порядка оценки эффективности реализации муниципальных программ Быстринского муниципального района</w:t>
            </w:r>
          </w:p>
        </w:tc>
      </w:tr>
    </w:tbl>
    <w:p w14:paraId="00F190A7" w14:textId="77777777" w:rsidR="00D13E93" w:rsidRDefault="00D13E93">
      <w:pPr>
        <w:rPr>
          <w:sz w:val="28"/>
        </w:rPr>
      </w:pPr>
    </w:p>
    <w:p w14:paraId="4E46FE61" w14:textId="45ADB101" w:rsidR="00D13E93" w:rsidRDefault="0065634C">
      <w:pPr>
        <w:ind w:firstLine="567"/>
        <w:jc w:val="both"/>
        <w:rPr>
          <w:sz w:val="28"/>
        </w:rPr>
      </w:pPr>
      <w:r>
        <w:rPr>
          <w:sz w:val="28"/>
        </w:rPr>
        <w:t>Р</w:t>
      </w:r>
      <w:r w:rsidR="00C8567F" w:rsidRPr="00C8567F">
        <w:rPr>
          <w:sz w:val="28"/>
        </w:rPr>
        <w:t>уководствуясь частью 6 стать</w:t>
      </w:r>
      <w:r w:rsidR="00C8567F">
        <w:rPr>
          <w:sz w:val="28"/>
        </w:rPr>
        <w:t>и</w:t>
      </w:r>
      <w:r w:rsidR="00C8567F" w:rsidRPr="00C8567F">
        <w:rPr>
          <w:sz w:val="28"/>
        </w:rPr>
        <w:t xml:space="preserve"> 33 Устава Быстринского муниципального района.</w:t>
      </w:r>
    </w:p>
    <w:p w14:paraId="08422C50" w14:textId="77777777" w:rsidR="00C8567F" w:rsidRPr="003B7DFB" w:rsidRDefault="00C8567F">
      <w:pPr>
        <w:ind w:firstLine="567"/>
        <w:jc w:val="both"/>
        <w:rPr>
          <w:i/>
          <w:iCs/>
          <w:color w:val="FF0000"/>
        </w:rPr>
      </w:pPr>
    </w:p>
    <w:p w14:paraId="1499B36C" w14:textId="77777777" w:rsidR="00D13E93" w:rsidRDefault="00752618">
      <w:pPr>
        <w:ind w:firstLine="567"/>
        <w:jc w:val="both"/>
        <w:rPr>
          <w:color w:val="FF0000"/>
          <w:sz w:val="28"/>
        </w:rPr>
      </w:pPr>
      <w:r>
        <w:rPr>
          <w:sz w:val="28"/>
        </w:rPr>
        <w:t>ПОСТАНОВЛЯЮ:</w:t>
      </w:r>
    </w:p>
    <w:p w14:paraId="6784EF8D" w14:textId="77777777" w:rsidR="00D13E93" w:rsidRDefault="00752618">
      <w:pPr>
        <w:ind w:firstLine="708"/>
        <w:jc w:val="both"/>
      </w:pPr>
      <w:r>
        <w:rPr>
          <w:sz w:val="28"/>
        </w:rPr>
        <w:t>1. Утвердить «Порядок оценки эффективности реализации муниципальных программ Быстринского муниципального района»</w:t>
      </w:r>
      <w:bookmarkStart w:id="1" w:name="__DdeLink__127860_4057545350"/>
      <w:r>
        <w:rPr>
          <w:sz w:val="28"/>
        </w:rPr>
        <w:t xml:space="preserve"> </w:t>
      </w:r>
      <w:bookmarkEnd w:id="1"/>
      <w:r>
        <w:rPr>
          <w:sz w:val="28"/>
        </w:rPr>
        <w:t>(далее - «Порядок»), согласно приложению к настоящему постановлению.</w:t>
      </w:r>
    </w:p>
    <w:p w14:paraId="71E6F2B3" w14:textId="3A8094C6" w:rsidR="00D13E93" w:rsidRPr="003B7DFB" w:rsidRDefault="00752618">
      <w:pPr>
        <w:ind w:firstLine="708"/>
        <w:jc w:val="both"/>
        <w:rPr>
          <w:i/>
          <w:iCs/>
          <w:color w:val="FF0000"/>
        </w:rPr>
      </w:pPr>
      <w:r>
        <w:rPr>
          <w:sz w:val="28"/>
        </w:rPr>
        <w:t xml:space="preserve">2. </w:t>
      </w:r>
      <w:r>
        <w:rPr>
          <w:sz w:val="28"/>
          <w:szCs w:val="21"/>
        </w:rPr>
        <w:t xml:space="preserve">Руководителям структурных подразделений, специалистам </w:t>
      </w:r>
      <w:bookmarkStart w:id="2" w:name="_Hlk134020725"/>
      <w:r>
        <w:rPr>
          <w:sz w:val="28"/>
          <w:szCs w:val="21"/>
        </w:rPr>
        <w:t>администрации</w:t>
      </w:r>
      <w:bookmarkEnd w:id="2"/>
      <w:r>
        <w:rPr>
          <w:sz w:val="28"/>
          <w:szCs w:val="21"/>
        </w:rPr>
        <w:t xml:space="preserve"> </w:t>
      </w:r>
      <w:bookmarkStart w:id="3" w:name="_Hlk134020735"/>
      <w:r>
        <w:rPr>
          <w:sz w:val="28"/>
          <w:szCs w:val="21"/>
        </w:rPr>
        <w:t xml:space="preserve">Быстринского муниципального района </w:t>
      </w:r>
      <w:bookmarkEnd w:id="3"/>
      <w:r>
        <w:rPr>
          <w:sz w:val="28"/>
          <w:szCs w:val="21"/>
        </w:rPr>
        <w:t>обеспечи</w:t>
      </w:r>
      <w:r w:rsidR="00D926AD">
        <w:rPr>
          <w:sz w:val="28"/>
          <w:szCs w:val="21"/>
        </w:rPr>
        <w:t xml:space="preserve">вать в срок до </w:t>
      </w:r>
      <w:r w:rsidR="00D926AD" w:rsidRPr="00D926AD">
        <w:rPr>
          <w:sz w:val="28"/>
          <w:szCs w:val="21"/>
        </w:rPr>
        <w:t xml:space="preserve">1 марта </w:t>
      </w:r>
      <w:bookmarkStart w:id="4" w:name="_Hlk134023083"/>
      <w:r w:rsidR="00D926AD" w:rsidRPr="00D926AD">
        <w:rPr>
          <w:sz w:val="28"/>
          <w:szCs w:val="21"/>
        </w:rPr>
        <w:t>года, следующего за отчетным годом,</w:t>
      </w:r>
      <w:r w:rsidR="00D926AD">
        <w:rPr>
          <w:sz w:val="28"/>
          <w:szCs w:val="21"/>
        </w:rPr>
        <w:t xml:space="preserve"> </w:t>
      </w:r>
      <w:bookmarkEnd w:id="4"/>
      <w:r w:rsidR="00D926AD">
        <w:rPr>
          <w:sz w:val="28"/>
          <w:szCs w:val="21"/>
        </w:rPr>
        <w:t xml:space="preserve">предоставление </w:t>
      </w:r>
      <w:r>
        <w:rPr>
          <w:sz w:val="28"/>
          <w:szCs w:val="21"/>
        </w:rPr>
        <w:t>годовых отчетов о ходе реализации и оценке эффективности муниципальных программ в соответствии с</w:t>
      </w:r>
      <w:r w:rsidR="00D926AD">
        <w:rPr>
          <w:sz w:val="28"/>
          <w:szCs w:val="21"/>
        </w:rPr>
        <w:t xml:space="preserve"> утвержденным</w:t>
      </w:r>
      <w:r>
        <w:rPr>
          <w:sz w:val="28"/>
          <w:szCs w:val="21"/>
        </w:rPr>
        <w:t xml:space="preserve"> «Порядком</w:t>
      </w:r>
      <w:r w:rsidRPr="00612508">
        <w:rPr>
          <w:sz w:val="28"/>
          <w:szCs w:val="21"/>
        </w:rPr>
        <w:t>»</w:t>
      </w:r>
      <w:r w:rsidR="00E77D6F" w:rsidRPr="00612508">
        <w:rPr>
          <w:sz w:val="28"/>
          <w:szCs w:val="21"/>
        </w:rPr>
        <w:t xml:space="preserve"> в отдел экономики, предпринимательства, инвестиционной деятельности и туризма с целью формирования сводного годового отчета о ходе реализации и оценке эффективности муниципальных программ</w:t>
      </w:r>
      <w:r w:rsidRPr="00612508">
        <w:rPr>
          <w:sz w:val="28"/>
          <w:szCs w:val="21"/>
        </w:rPr>
        <w:t>.</w:t>
      </w:r>
      <w:r w:rsidR="003B7DFB">
        <w:rPr>
          <w:sz w:val="28"/>
          <w:szCs w:val="21"/>
        </w:rPr>
        <w:t xml:space="preserve"> </w:t>
      </w:r>
    </w:p>
    <w:p w14:paraId="43F9AE3E" w14:textId="474DAB1D" w:rsidR="00D13E93" w:rsidRDefault="00752618">
      <w:pPr>
        <w:ind w:firstLine="708"/>
        <w:jc w:val="both"/>
        <w:rPr>
          <w:sz w:val="28"/>
          <w:szCs w:val="21"/>
        </w:rPr>
      </w:pPr>
      <w:r>
        <w:rPr>
          <w:sz w:val="28"/>
        </w:rPr>
        <w:t xml:space="preserve">3. </w:t>
      </w:r>
      <w:r>
        <w:rPr>
          <w:sz w:val="28"/>
          <w:szCs w:val="21"/>
        </w:rPr>
        <w:t xml:space="preserve">Начальнику отдела </w:t>
      </w:r>
      <w:bookmarkStart w:id="5" w:name="_Hlk134021180"/>
      <w:r>
        <w:rPr>
          <w:sz w:val="28"/>
          <w:szCs w:val="21"/>
        </w:rPr>
        <w:t>экономики, предпринимательства, инвестиционной деятельности и туризма</w:t>
      </w:r>
      <w:bookmarkEnd w:id="5"/>
      <w:r>
        <w:rPr>
          <w:sz w:val="28"/>
          <w:szCs w:val="21"/>
        </w:rPr>
        <w:t xml:space="preserve"> администрации Быстринского муниципального района </w:t>
      </w:r>
      <w:r w:rsidRPr="00D926AD">
        <w:rPr>
          <w:color w:val="auto"/>
          <w:sz w:val="28"/>
          <w:szCs w:val="21"/>
        </w:rPr>
        <w:t xml:space="preserve">ежегодно </w:t>
      </w:r>
      <w:r w:rsidR="00D54930" w:rsidRPr="00D926AD">
        <w:rPr>
          <w:color w:val="auto"/>
          <w:sz w:val="28"/>
          <w:szCs w:val="21"/>
        </w:rPr>
        <w:t>в срок до</w:t>
      </w:r>
      <w:r w:rsidR="00D926AD" w:rsidRPr="00D926AD">
        <w:rPr>
          <w:color w:val="auto"/>
          <w:sz w:val="28"/>
          <w:szCs w:val="21"/>
        </w:rPr>
        <w:t xml:space="preserve"> 20 марта года, следующего за отчетным годом, обеспечивать</w:t>
      </w:r>
      <w:r w:rsidRPr="00D926AD">
        <w:rPr>
          <w:color w:val="auto"/>
          <w:sz w:val="28"/>
          <w:szCs w:val="21"/>
        </w:rPr>
        <w:t xml:space="preserve"> </w:t>
      </w:r>
      <w:r>
        <w:rPr>
          <w:sz w:val="28"/>
          <w:szCs w:val="21"/>
        </w:rPr>
        <w:t xml:space="preserve">подготовку </w:t>
      </w:r>
      <w:bookmarkStart w:id="6" w:name="_Hlk134173572"/>
      <w:r>
        <w:rPr>
          <w:sz w:val="28"/>
          <w:szCs w:val="21"/>
        </w:rPr>
        <w:t>сводного годового отчета о ходе реализации и оценке эффективности муниципальных программ</w:t>
      </w:r>
      <w:bookmarkEnd w:id="6"/>
      <w:r w:rsidR="00E77D6F">
        <w:rPr>
          <w:sz w:val="28"/>
          <w:szCs w:val="21"/>
        </w:rPr>
        <w:t xml:space="preserve"> </w:t>
      </w:r>
      <w:r w:rsidR="00E77D6F" w:rsidRPr="00612508">
        <w:rPr>
          <w:sz w:val="28"/>
          <w:szCs w:val="21"/>
        </w:rPr>
        <w:t>с предоставлением отчета в финансовый отдел администрации Быстринского муниципального района</w:t>
      </w:r>
      <w:r w:rsidRPr="00612508">
        <w:rPr>
          <w:sz w:val="28"/>
          <w:szCs w:val="21"/>
        </w:rPr>
        <w:t>.</w:t>
      </w:r>
      <w:r w:rsidR="003B7DFB">
        <w:rPr>
          <w:sz w:val="28"/>
          <w:szCs w:val="21"/>
        </w:rPr>
        <w:t xml:space="preserve"> </w:t>
      </w:r>
    </w:p>
    <w:p w14:paraId="3444C729" w14:textId="77777777" w:rsidR="00DE6875" w:rsidRPr="00DE6875" w:rsidRDefault="00DE6875" w:rsidP="00DE6875">
      <w:pPr>
        <w:ind w:firstLine="708"/>
        <w:jc w:val="both"/>
        <w:rPr>
          <w:sz w:val="28"/>
          <w:szCs w:val="21"/>
        </w:rPr>
      </w:pPr>
      <w:r w:rsidRPr="00DE6875">
        <w:rPr>
          <w:sz w:val="28"/>
          <w:szCs w:val="21"/>
        </w:rPr>
        <w:t xml:space="preserve">4. Рекомендовать главе </w:t>
      </w:r>
      <w:proofErr w:type="spellStart"/>
      <w:r w:rsidRPr="00DE6875">
        <w:rPr>
          <w:sz w:val="28"/>
          <w:szCs w:val="21"/>
        </w:rPr>
        <w:t>Анавгайского</w:t>
      </w:r>
      <w:proofErr w:type="spellEnd"/>
      <w:r w:rsidRPr="00DE6875">
        <w:rPr>
          <w:sz w:val="28"/>
          <w:szCs w:val="21"/>
        </w:rPr>
        <w:t xml:space="preserve"> сельского поселения учитывать нормы утвержденного</w:t>
      </w:r>
      <w:r w:rsidRPr="00DE6875">
        <w:rPr>
          <w:i/>
          <w:iCs/>
          <w:sz w:val="28"/>
          <w:szCs w:val="21"/>
        </w:rPr>
        <w:t xml:space="preserve"> </w:t>
      </w:r>
      <w:r w:rsidRPr="00DE6875">
        <w:rPr>
          <w:sz w:val="28"/>
          <w:szCs w:val="21"/>
        </w:rPr>
        <w:t xml:space="preserve">настоящим постановлением «Порядка» при оценке эффективности реализации муниципальных программ </w:t>
      </w:r>
      <w:proofErr w:type="spellStart"/>
      <w:r w:rsidRPr="00DE6875">
        <w:rPr>
          <w:sz w:val="28"/>
          <w:szCs w:val="21"/>
        </w:rPr>
        <w:t>Анавгайского</w:t>
      </w:r>
      <w:proofErr w:type="spellEnd"/>
      <w:r w:rsidRPr="00DE6875">
        <w:rPr>
          <w:sz w:val="28"/>
          <w:szCs w:val="21"/>
        </w:rPr>
        <w:t xml:space="preserve"> сельского поселения.</w:t>
      </w:r>
    </w:p>
    <w:p w14:paraId="7F82D9CD" w14:textId="7777E8BB" w:rsidR="00DE6875" w:rsidRDefault="00DE6875" w:rsidP="00DE6875">
      <w:pPr>
        <w:pBdr>
          <w:bottom w:val="single" w:sz="12" w:space="1" w:color="auto"/>
        </w:pBdr>
        <w:ind w:firstLine="708"/>
        <w:jc w:val="both"/>
        <w:rPr>
          <w:sz w:val="28"/>
          <w:szCs w:val="21"/>
        </w:rPr>
      </w:pPr>
      <w:r w:rsidRPr="00DE6875">
        <w:rPr>
          <w:sz w:val="28"/>
          <w:szCs w:val="21"/>
        </w:rPr>
        <w:t xml:space="preserve">5. </w:t>
      </w:r>
      <w:bookmarkStart w:id="7" w:name="_Hlk135033509"/>
      <w:r w:rsidRPr="00DE6875">
        <w:rPr>
          <w:sz w:val="28"/>
          <w:szCs w:val="21"/>
        </w:rPr>
        <w:t xml:space="preserve">Финансовому отделу администрации </w:t>
      </w:r>
      <w:r w:rsidRPr="00612508">
        <w:rPr>
          <w:sz w:val="28"/>
          <w:szCs w:val="21"/>
        </w:rPr>
        <w:t xml:space="preserve">Быстринского муниципального района в срок до </w:t>
      </w:r>
      <w:bookmarkStart w:id="8" w:name="_Hlk134022944"/>
      <w:r w:rsidRPr="00612508">
        <w:rPr>
          <w:sz w:val="28"/>
          <w:szCs w:val="21"/>
        </w:rPr>
        <w:t>31 марта года, следующего за отчетным годом,</w:t>
      </w:r>
      <w:bookmarkEnd w:id="8"/>
      <w:r w:rsidRPr="00612508">
        <w:rPr>
          <w:sz w:val="28"/>
          <w:szCs w:val="21"/>
        </w:rPr>
        <w:t xml:space="preserve"> предоставлять в </w:t>
      </w:r>
      <w:r w:rsidR="00E77D6F" w:rsidRPr="00612508">
        <w:rPr>
          <w:sz w:val="28"/>
          <w:szCs w:val="21"/>
        </w:rPr>
        <w:t>Контрольно-счетную палату Камчатского края</w:t>
      </w:r>
      <w:r w:rsidRPr="00612508">
        <w:rPr>
          <w:sz w:val="28"/>
          <w:szCs w:val="21"/>
        </w:rPr>
        <w:t xml:space="preserve"> </w:t>
      </w:r>
      <w:r w:rsidR="00E77D6F" w:rsidRPr="00612508">
        <w:rPr>
          <w:sz w:val="28"/>
          <w:szCs w:val="21"/>
        </w:rPr>
        <w:t xml:space="preserve">сводный </w:t>
      </w:r>
      <w:r w:rsidR="003E5715" w:rsidRPr="00612508">
        <w:rPr>
          <w:sz w:val="28"/>
          <w:szCs w:val="21"/>
        </w:rPr>
        <w:t xml:space="preserve">комплект документов в </w:t>
      </w:r>
      <w:r w:rsidR="003E5715" w:rsidRPr="00612508">
        <w:rPr>
          <w:sz w:val="28"/>
          <w:szCs w:val="21"/>
        </w:rPr>
        <w:lastRenderedPageBreak/>
        <w:t>целях проведения внешней проверки годового отчета об исполнении бюджета Быстринского муниципального района</w:t>
      </w:r>
      <w:bookmarkEnd w:id="7"/>
      <w:r w:rsidRPr="00612508">
        <w:rPr>
          <w:sz w:val="28"/>
          <w:szCs w:val="21"/>
        </w:rPr>
        <w:t>.</w:t>
      </w:r>
    </w:p>
    <w:p w14:paraId="712417F7" w14:textId="77777777" w:rsidR="003E5715" w:rsidRPr="003E5715" w:rsidRDefault="003E5715" w:rsidP="003E5715">
      <w:pPr>
        <w:pBdr>
          <w:bottom w:val="single" w:sz="12" w:space="1" w:color="auto"/>
        </w:pBdr>
        <w:ind w:firstLine="708"/>
        <w:jc w:val="both"/>
        <w:rPr>
          <w:sz w:val="28"/>
          <w:szCs w:val="21"/>
        </w:rPr>
      </w:pPr>
      <w:r w:rsidRPr="003E5715">
        <w:rPr>
          <w:sz w:val="28"/>
          <w:szCs w:val="21"/>
        </w:rPr>
        <w:t>6. Настоящее постановление вступает в силу со дня его официального обнародования и подлежит размещению на официальном сайте органов местного самоуправления Быстринского муниципального района в информационно-телекоммуникационной сети «Интернет».</w:t>
      </w:r>
    </w:p>
    <w:p w14:paraId="10B84204" w14:textId="77777777" w:rsidR="003E5715" w:rsidRPr="003E5715" w:rsidRDefault="003E5715" w:rsidP="003E5715">
      <w:pPr>
        <w:pBdr>
          <w:bottom w:val="single" w:sz="12" w:space="1" w:color="auto"/>
        </w:pBdr>
        <w:ind w:firstLine="708"/>
        <w:jc w:val="both"/>
        <w:rPr>
          <w:sz w:val="28"/>
          <w:szCs w:val="21"/>
        </w:rPr>
      </w:pPr>
      <w:r w:rsidRPr="003E5715">
        <w:rPr>
          <w:sz w:val="28"/>
          <w:szCs w:val="21"/>
        </w:rPr>
        <w:t xml:space="preserve">7. Контроль за исполнением настоящего постановления оставляю за собой. </w:t>
      </w:r>
    </w:p>
    <w:p w14:paraId="3AA3F3A0" w14:textId="77777777" w:rsidR="00471C10" w:rsidRPr="003E5715" w:rsidRDefault="00471C10" w:rsidP="003E5715">
      <w:pPr>
        <w:pBdr>
          <w:bottom w:val="single" w:sz="12" w:space="1" w:color="auto"/>
        </w:pBdr>
        <w:ind w:firstLine="708"/>
        <w:jc w:val="both"/>
        <w:rPr>
          <w:sz w:val="28"/>
          <w:szCs w:val="21"/>
        </w:rPr>
      </w:pPr>
    </w:p>
    <w:p w14:paraId="4DD5BF9A" w14:textId="77777777" w:rsidR="003E5715" w:rsidRPr="003E5715" w:rsidRDefault="003E5715" w:rsidP="003E5715">
      <w:pPr>
        <w:pBdr>
          <w:bottom w:val="single" w:sz="12" w:space="1" w:color="auto"/>
        </w:pBdr>
        <w:ind w:firstLine="708"/>
        <w:jc w:val="both"/>
        <w:rPr>
          <w:sz w:val="28"/>
          <w:szCs w:val="21"/>
        </w:rPr>
      </w:pPr>
    </w:p>
    <w:p w14:paraId="70EC4D2D" w14:textId="3A7E715D" w:rsidR="00DE6875" w:rsidRDefault="003E5715" w:rsidP="003E5715">
      <w:pPr>
        <w:pBdr>
          <w:bottom w:val="single" w:sz="12" w:space="1" w:color="auto"/>
        </w:pBdr>
        <w:ind w:firstLine="708"/>
        <w:jc w:val="both"/>
        <w:rPr>
          <w:sz w:val="28"/>
          <w:szCs w:val="21"/>
        </w:rPr>
      </w:pPr>
      <w:bookmarkStart w:id="9" w:name="__DdeLink__1533_2279251927"/>
      <w:r w:rsidRPr="003E5715">
        <w:rPr>
          <w:sz w:val="28"/>
          <w:szCs w:val="21"/>
        </w:rPr>
        <w:t>Глава Быстринского муниципального района</w:t>
      </w:r>
      <w:r w:rsidRPr="003E5715">
        <w:rPr>
          <w:sz w:val="28"/>
          <w:szCs w:val="21"/>
        </w:rPr>
        <w:tab/>
      </w:r>
      <w:bookmarkEnd w:id="9"/>
      <w:r w:rsidRPr="003E5715">
        <w:rPr>
          <w:sz w:val="28"/>
          <w:szCs w:val="21"/>
        </w:rPr>
        <w:tab/>
      </w:r>
      <w:r w:rsidRPr="003E5715">
        <w:rPr>
          <w:sz w:val="28"/>
          <w:szCs w:val="21"/>
        </w:rPr>
        <w:tab/>
      </w:r>
      <w:proofErr w:type="spellStart"/>
      <w:r w:rsidRPr="003E5715">
        <w:rPr>
          <w:sz w:val="28"/>
          <w:szCs w:val="21"/>
        </w:rPr>
        <w:t>А.В.Вьюнов</w:t>
      </w:r>
      <w:proofErr w:type="spellEnd"/>
    </w:p>
    <w:p w14:paraId="6CA91B87" w14:textId="2E91F7F7" w:rsidR="003E5715" w:rsidRDefault="003E5715" w:rsidP="003E5715">
      <w:pPr>
        <w:pBdr>
          <w:bottom w:val="single" w:sz="12" w:space="1" w:color="auto"/>
        </w:pBdr>
        <w:ind w:firstLine="708"/>
        <w:jc w:val="both"/>
        <w:rPr>
          <w:sz w:val="28"/>
          <w:szCs w:val="21"/>
        </w:rPr>
      </w:pPr>
    </w:p>
    <w:p w14:paraId="30E28431" w14:textId="7CF60DE2" w:rsidR="003E5715" w:rsidRDefault="003E5715" w:rsidP="003E5715">
      <w:pPr>
        <w:pBdr>
          <w:bottom w:val="single" w:sz="12" w:space="1" w:color="auto"/>
        </w:pBdr>
        <w:ind w:firstLine="708"/>
        <w:jc w:val="both"/>
        <w:rPr>
          <w:sz w:val="28"/>
          <w:szCs w:val="21"/>
        </w:rPr>
      </w:pPr>
    </w:p>
    <w:p w14:paraId="067F9F40" w14:textId="690D0F5F" w:rsidR="003E5715" w:rsidRDefault="003E5715" w:rsidP="003E5715">
      <w:pPr>
        <w:pBdr>
          <w:bottom w:val="single" w:sz="12" w:space="1" w:color="auto"/>
        </w:pBdr>
        <w:ind w:firstLine="708"/>
        <w:jc w:val="both"/>
        <w:rPr>
          <w:sz w:val="28"/>
          <w:szCs w:val="21"/>
        </w:rPr>
      </w:pPr>
    </w:p>
    <w:p w14:paraId="3513A766" w14:textId="4E09BF82" w:rsidR="003E5715" w:rsidRDefault="003E5715" w:rsidP="003E5715">
      <w:pPr>
        <w:pBdr>
          <w:bottom w:val="single" w:sz="12" w:space="1" w:color="auto"/>
        </w:pBdr>
        <w:ind w:firstLine="708"/>
        <w:jc w:val="both"/>
        <w:rPr>
          <w:sz w:val="28"/>
          <w:szCs w:val="21"/>
        </w:rPr>
      </w:pPr>
    </w:p>
    <w:p w14:paraId="6704B4B1" w14:textId="3A94DBAB" w:rsidR="003E5715" w:rsidRDefault="003E5715" w:rsidP="003E5715">
      <w:pPr>
        <w:pBdr>
          <w:bottom w:val="single" w:sz="12" w:space="1" w:color="auto"/>
        </w:pBdr>
        <w:ind w:firstLine="708"/>
        <w:jc w:val="both"/>
        <w:rPr>
          <w:sz w:val="28"/>
          <w:szCs w:val="21"/>
        </w:rPr>
      </w:pPr>
    </w:p>
    <w:p w14:paraId="7BBC0223" w14:textId="76AB02CE" w:rsidR="003E5715" w:rsidRDefault="003E5715" w:rsidP="003E5715">
      <w:pPr>
        <w:pBdr>
          <w:bottom w:val="single" w:sz="12" w:space="1" w:color="auto"/>
        </w:pBdr>
        <w:ind w:firstLine="708"/>
        <w:jc w:val="both"/>
        <w:rPr>
          <w:sz w:val="28"/>
          <w:szCs w:val="21"/>
        </w:rPr>
      </w:pPr>
    </w:p>
    <w:p w14:paraId="1997900D" w14:textId="667DF5E6" w:rsidR="003E5715" w:rsidRDefault="003E5715" w:rsidP="003E5715">
      <w:pPr>
        <w:pBdr>
          <w:bottom w:val="single" w:sz="12" w:space="1" w:color="auto"/>
        </w:pBdr>
        <w:ind w:firstLine="708"/>
        <w:jc w:val="both"/>
        <w:rPr>
          <w:sz w:val="28"/>
          <w:szCs w:val="21"/>
        </w:rPr>
      </w:pPr>
    </w:p>
    <w:p w14:paraId="094F54B8" w14:textId="4371DA5B" w:rsidR="003E5715" w:rsidRDefault="003E5715" w:rsidP="003E5715">
      <w:pPr>
        <w:pBdr>
          <w:bottom w:val="single" w:sz="12" w:space="1" w:color="auto"/>
        </w:pBdr>
        <w:ind w:firstLine="708"/>
        <w:jc w:val="both"/>
        <w:rPr>
          <w:sz w:val="28"/>
          <w:szCs w:val="21"/>
        </w:rPr>
      </w:pPr>
    </w:p>
    <w:p w14:paraId="01D2A1CA" w14:textId="089575DD" w:rsidR="003E5715" w:rsidRDefault="003E5715" w:rsidP="003E5715">
      <w:pPr>
        <w:pBdr>
          <w:bottom w:val="single" w:sz="12" w:space="1" w:color="auto"/>
        </w:pBdr>
        <w:ind w:firstLine="708"/>
        <w:jc w:val="both"/>
        <w:rPr>
          <w:sz w:val="28"/>
          <w:szCs w:val="21"/>
        </w:rPr>
      </w:pPr>
    </w:p>
    <w:p w14:paraId="68D74A98" w14:textId="2655999B" w:rsidR="003E5715" w:rsidRDefault="003E5715" w:rsidP="003E5715">
      <w:pPr>
        <w:pBdr>
          <w:bottom w:val="single" w:sz="12" w:space="1" w:color="auto"/>
        </w:pBdr>
        <w:ind w:firstLine="708"/>
        <w:jc w:val="both"/>
        <w:rPr>
          <w:sz w:val="28"/>
          <w:szCs w:val="21"/>
        </w:rPr>
      </w:pPr>
    </w:p>
    <w:p w14:paraId="3CF2852F" w14:textId="3EEC268E" w:rsidR="003E5715" w:rsidRDefault="003E5715" w:rsidP="003E5715">
      <w:pPr>
        <w:pBdr>
          <w:bottom w:val="single" w:sz="12" w:space="1" w:color="auto"/>
        </w:pBdr>
        <w:ind w:firstLine="708"/>
        <w:jc w:val="both"/>
        <w:rPr>
          <w:sz w:val="28"/>
          <w:szCs w:val="21"/>
        </w:rPr>
      </w:pPr>
    </w:p>
    <w:p w14:paraId="048FDE32" w14:textId="1E4BD804" w:rsidR="003E5715" w:rsidRDefault="003E5715" w:rsidP="003E5715">
      <w:pPr>
        <w:pBdr>
          <w:bottom w:val="single" w:sz="12" w:space="1" w:color="auto"/>
        </w:pBdr>
        <w:ind w:firstLine="708"/>
        <w:jc w:val="both"/>
        <w:rPr>
          <w:sz w:val="28"/>
          <w:szCs w:val="21"/>
        </w:rPr>
      </w:pPr>
    </w:p>
    <w:p w14:paraId="5EAADF9A" w14:textId="5C510217" w:rsidR="003E5715" w:rsidRDefault="003E5715" w:rsidP="003E5715">
      <w:pPr>
        <w:pBdr>
          <w:bottom w:val="single" w:sz="12" w:space="1" w:color="auto"/>
        </w:pBdr>
        <w:ind w:firstLine="708"/>
        <w:jc w:val="both"/>
        <w:rPr>
          <w:sz w:val="28"/>
          <w:szCs w:val="21"/>
        </w:rPr>
      </w:pPr>
    </w:p>
    <w:p w14:paraId="2ACA22D2" w14:textId="27A68C6F" w:rsidR="003E5715" w:rsidRDefault="003E5715" w:rsidP="003E5715">
      <w:pPr>
        <w:pBdr>
          <w:bottom w:val="single" w:sz="12" w:space="1" w:color="auto"/>
        </w:pBdr>
        <w:ind w:firstLine="708"/>
        <w:jc w:val="both"/>
        <w:rPr>
          <w:sz w:val="28"/>
          <w:szCs w:val="21"/>
        </w:rPr>
      </w:pPr>
    </w:p>
    <w:p w14:paraId="3B66565E" w14:textId="600C1808" w:rsidR="003E5715" w:rsidRDefault="003E5715" w:rsidP="003E5715">
      <w:pPr>
        <w:pBdr>
          <w:bottom w:val="single" w:sz="12" w:space="1" w:color="auto"/>
        </w:pBdr>
        <w:ind w:firstLine="708"/>
        <w:jc w:val="both"/>
        <w:rPr>
          <w:sz w:val="28"/>
          <w:szCs w:val="21"/>
        </w:rPr>
      </w:pPr>
    </w:p>
    <w:p w14:paraId="4B02DA79" w14:textId="47843F8E" w:rsidR="003E5715" w:rsidRDefault="003E5715" w:rsidP="003E5715">
      <w:pPr>
        <w:pBdr>
          <w:bottom w:val="single" w:sz="12" w:space="1" w:color="auto"/>
        </w:pBdr>
        <w:ind w:firstLine="708"/>
        <w:jc w:val="both"/>
        <w:rPr>
          <w:sz w:val="28"/>
          <w:szCs w:val="21"/>
        </w:rPr>
      </w:pPr>
    </w:p>
    <w:p w14:paraId="3786FE22" w14:textId="50D02622" w:rsidR="003E5715" w:rsidRDefault="003E5715" w:rsidP="003E5715">
      <w:pPr>
        <w:pBdr>
          <w:bottom w:val="single" w:sz="12" w:space="1" w:color="auto"/>
        </w:pBdr>
        <w:ind w:firstLine="708"/>
        <w:jc w:val="both"/>
        <w:rPr>
          <w:sz w:val="28"/>
          <w:szCs w:val="21"/>
        </w:rPr>
      </w:pPr>
    </w:p>
    <w:p w14:paraId="5C53C0A4" w14:textId="141228B3" w:rsidR="003E5715" w:rsidRDefault="003E5715" w:rsidP="003E5715">
      <w:pPr>
        <w:pBdr>
          <w:bottom w:val="single" w:sz="12" w:space="1" w:color="auto"/>
        </w:pBdr>
        <w:ind w:firstLine="708"/>
        <w:jc w:val="both"/>
        <w:rPr>
          <w:sz w:val="28"/>
          <w:szCs w:val="21"/>
        </w:rPr>
      </w:pPr>
    </w:p>
    <w:p w14:paraId="17B01BB1" w14:textId="5A2325C6" w:rsidR="003E5715" w:rsidRDefault="003E5715" w:rsidP="003E5715">
      <w:pPr>
        <w:pBdr>
          <w:bottom w:val="single" w:sz="12" w:space="1" w:color="auto"/>
        </w:pBdr>
        <w:ind w:firstLine="708"/>
        <w:jc w:val="both"/>
        <w:rPr>
          <w:sz w:val="28"/>
          <w:szCs w:val="21"/>
        </w:rPr>
      </w:pPr>
    </w:p>
    <w:p w14:paraId="116CF9EB" w14:textId="1CBC6FCF" w:rsidR="003E5715" w:rsidRDefault="003E5715" w:rsidP="003E5715">
      <w:pPr>
        <w:pBdr>
          <w:bottom w:val="single" w:sz="12" w:space="1" w:color="auto"/>
        </w:pBdr>
        <w:ind w:firstLine="708"/>
        <w:jc w:val="both"/>
        <w:rPr>
          <w:sz w:val="28"/>
          <w:szCs w:val="21"/>
        </w:rPr>
      </w:pPr>
    </w:p>
    <w:p w14:paraId="041A1DF6" w14:textId="78FC1DF6" w:rsidR="003E5715" w:rsidRDefault="003E5715" w:rsidP="003E5715">
      <w:pPr>
        <w:pBdr>
          <w:bottom w:val="single" w:sz="12" w:space="1" w:color="auto"/>
        </w:pBdr>
        <w:ind w:firstLine="708"/>
        <w:jc w:val="both"/>
        <w:rPr>
          <w:sz w:val="28"/>
          <w:szCs w:val="21"/>
        </w:rPr>
      </w:pPr>
    </w:p>
    <w:p w14:paraId="7B165E06" w14:textId="24220F88" w:rsidR="003E5715" w:rsidRDefault="003E5715" w:rsidP="003E5715">
      <w:pPr>
        <w:pBdr>
          <w:bottom w:val="single" w:sz="12" w:space="1" w:color="auto"/>
        </w:pBdr>
        <w:ind w:firstLine="708"/>
        <w:jc w:val="both"/>
        <w:rPr>
          <w:sz w:val="28"/>
          <w:szCs w:val="21"/>
        </w:rPr>
      </w:pPr>
    </w:p>
    <w:p w14:paraId="49BA97EB" w14:textId="1662DF1A" w:rsidR="003E5715" w:rsidRDefault="003E5715" w:rsidP="003E5715">
      <w:pPr>
        <w:pBdr>
          <w:bottom w:val="single" w:sz="12" w:space="1" w:color="auto"/>
        </w:pBdr>
        <w:ind w:firstLine="708"/>
        <w:jc w:val="both"/>
        <w:rPr>
          <w:sz w:val="28"/>
          <w:szCs w:val="21"/>
        </w:rPr>
      </w:pPr>
    </w:p>
    <w:p w14:paraId="6A159BEB" w14:textId="5A0B7E68" w:rsidR="003E5715" w:rsidRDefault="003E5715" w:rsidP="003E5715">
      <w:pPr>
        <w:pBdr>
          <w:bottom w:val="single" w:sz="12" w:space="1" w:color="auto"/>
        </w:pBdr>
        <w:ind w:firstLine="708"/>
        <w:jc w:val="both"/>
        <w:rPr>
          <w:sz w:val="28"/>
          <w:szCs w:val="21"/>
        </w:rPr>
      </w:pPr>
    </w:p>
    <w:p w14:paraId="05FD352D" w14:textId="5DEDA735" w:rsidR="003E5715" w:rsidRDefault="003E5715" w:rsidP="003E5715">
      <w:pPr>
        <w:pBdr>
          <w:bottom w:val="single" w:sz="12" w:space="1" w:color="auto"/>
        </w:pBdr>
        <w:ind w:firstLine="708"/>
        <w:jc w:val="both"/>
        <w:rPr>
          <w:sz w:val="28"/>
          <w:szCs w:val="21"/>
        </w:rPr>
      </w:pPr>
    </w:p>
    <w:p w14:paraId="01348E60" w14:textId="58469E7D" w:rsidR="003E5715" w:rsidRDefault="003E5715" w:rsidP="003E5715">
      <w:pPr>
        <w:pBdr>
          <w:bottom w:val="single" w:sz="12" w:space="1" w:color="auto"/>
        </w:pBdr>
        <w:ind w:firstLine="708"/>
        <w:jc w:val="both"/>
        <w:rPr>
          <w:sz w:val="28"/>
          <w:szCs w:val="21"/>
        </w:rPr>
      </w:pPr>
    </w:p>
    <w:p w14:paraId="283B024C" w14:textId="7AD3D73A" w:rsidR="003E5715" w:rsidRDefault="003E5715" w:rsidP="003E5715">
      <w:pPr>
        <w:pBdr>
          <w:bottom w:val="single" w:sz="12" w:space="1" w:color="auto"/>
        </w:pBdr>
        <w:ind w:firstLine="708"/>
        <w:jc w:val="both"/>
        <w:rPr>
          <w:sz w:val="28"/>
          <w:szCs w:val="21"/>
        </w:rPr>
      </w:pPr>
    </w:p>
    <w:p w14:paraId="2BF4C010" w14:textId="6778E02E" w:rsidR="003E5715" w:rsidRDefault="003E5715" w:rsidP="003E5715">
      <w:pPr>
        <w:pBdr>
          <w:bottom w:val="single" w:sz="12" w:space="1" w:color="auto"/>
        </w:pBdr>
        <w:ind w:firstLine="708"/>
        <w:jc w:val="both"/>
        <w:rPr>
          <w:sz w:val="28"/>
          <w:szCs w:val="21"/>
        </w:rPr>
      </w:pPr>
    </w:p>
    <w:p w14:paraId="233D31A9" w14:textId="7DA6D7EA" w:rsidR="003E5715" w:rsidRDefault="003E5715" w:rsidP="003E5715">
      <w:pPr>
        <w:pBdr>
          <w:bottom w:val="single" w:sz="12" w:space="1" w:color="auto"/>
        </w:pBdr>
        <w:ind w:firstLine="708"/>
        <w:jc w:val="both"/>
        <w:rPr>
          <w:sz w:val="28"/>
          <w:szCs w:val="21"/>
        </w:rPr>
      </w:pPr>
    </w:p>
    <w:p w14:paraId="04B61CB4" w14:textId="5977E00F" w:rsidR="003E5715" w:rsidRDefault="003E5715" w:rsidP="003E5715">
      <w:pPr>
        <w:pBdr>
          <w:bottom w:val="single" w:sz="12" w:space="1" w:color="auto"/>
        </w:pBdr>
        <w:ind w:firstLine="708"/>
        <w:jc w:val="both"/>
        <w:rPr>
          <w:sz w:val="28"/>
          <w:szCs w:val="21"/>
        </w:rPr>
      </w:pPr>
    </w:p>
    <w:p w14:paraId="1A89FB67" w14:textId="77777777" w:rsidR="003E5715" w:rsidRPr="00DE6875" w:rsidRDefault="003E5715" w:rsidP="003E5715">
      <w:pPr>
        <w:pBdr>
          <w:bottom w:val="single" w:sz="12" w:space="1" w:color="auto"/>
        </w:pBdr>
        <w:ind w:firstLine="708"/>
        <w:jc w:val="both"/>
        <w:rPr>
          <w:sz w:val="28"/>
          <w:szCs w:val="21"/>
        </w:rPr>
      </w:pPr>
    </w:p>
    <w:p w14:paraId="4B60E17A" w14:textId="7BF4B169" w:rsidR="00D54930" w:rsidRPr="00DE6875" w:rsidRDefault="00D54930" w:rsidP="00D54930">
      <w:pPr>
        <w:widowControl/>
        <w:tabs>
          <w:tab w:val="left" w:pos="1080"/>
        </w:tabs>
        <w:jc w:val="both"/>
        <w:rPr>
          <w:sz w:val="24"/>
        </w:rPr>
      </w:pPr>
      <w:r>
        <w:t xml:space="preserve">Разослано: дело, официальный сайт, </w:t>
      </w:r>
      <w:proofErr w:type="spellStart"/>
      <w:r>
        <w:t>биб</w:t>
      </w:r>
      <w:proofErr w:type="spellEnd"/>
      <w:r>
        <w:t xml:space="preserve">-ка </w:t>
      </w:r>
      <w:proofErr w:type="spellStart"/>
      <w:r>
        <w:t>с.Эссо</w:t>
      </w:r>
      <w:proofErr w:type="spellEnd"/>
      <w:r>
        <w:t xml:space="preserve"> и </w:t>
      </w:r>
      <w:proofErr w:type="spellStart"/>
      <w:r>
        <w:t>Анавгай</w:t>
      </w:r>
      <w:proofErr w:type="spellEnd"/>
      <w:r>
        <w:t xml:space="preserve">, прокуратура, администрация АСП, А.В. Прокиной, </w:t>
      </w:r>
      <w:proofErr w:type="spellStart"/>
      <w:r>
        <w:t>Д.А.Полежаеву</w:t>
      </w:r>
      <w:proofErr w:type="spellEnd"/>
      <w:r>
        <w:t xml:space="preserve">, Орготдел, Финотдел, </w:t>
      </w:r>
      <w:proofErr w:type="spellStart"/>
      <w:r>
        <w:t>Юротдел</w:t>
      </w:r>
      <w:proofErr w:type="spellEnd"/>
      <w:r>
        <w:t xml:space="preserve">, </w:t>
      </w:r>
      <w:r w:rsidR="00DE6875">
        <w:t>Отдел экономики,</w:t>
      </w:r>
      <w:r>
        <w:t xml:space="preserve"> </w:t>
      </w:r>
      <w:proofErr w:type="spellStart"/>
      <w:r>
        <w:t>К.В.Чумакову</w:t>
      </w:r>
      <w:proofErr w:type="spellEnd"/>
      <w:r>
        <w:t xml:space="preserve">, Отдел образования, Отдел ЖКХ, КУМИ, Отдел </w:t>
      </w:r>
      <w:proofErr w:type="spellStart"/>
      <w:r>
        <w:t>ГоиЧС</w:t>
      </w:r>
      <w:proofErr w:type="spellEnd"/>
      <w:r>
        <w:t>, Отдел по строительству</w:t>
      </w:r>
      <w:r w:rsidR="009E6621">
        <w:t>, специалисту по ИТ и защите информации</w:t>
      </w:r>
      <w:r w:rsidR="00383ED1">
        <w:t>.</w:t>
      </w:r>
    </w:p>
    <w:p w14:paraId="13FDD0D5" w14:textId="7776880F" w:rsidR="00612508" w:rsidRPr="00612508" w:rsidRDefault="00752618" w:rsidP="00612508">
      <w:pPr>
        <w:jc w:val="both"/>
      </w:pPr>
      <w:r>
        <w:br w:type="page"/>
      </w:r>
    </w:p>
    <w:p w14:paraId="15F71DC6" w14:textId="77777777" w:rsidR="00612508" w:rsidRDefault="00612508" w:rsidP="00612508">
      <w:pPr>
        <w:jc w:val="center"/>
        <w:rPr>
          <w:b/>
          <w:sz w:val="28"/>
        </w:rPr>
      </w:pPr>
      <w:r>
        <w:rPr>
          <w:b/>
          <w:sz w:val="28"/>
        </w:rPr>
        <w:lastRenderedPageBreak/>
        <w:t>П О С Т А Н О В Л Е Н И Е</w:t>
      </w:r>
    </w:p>
    <w:p w14:paraId="443E01BB" w14:textId="77777777" w:rsidR="00612508" w:rsidRDefault="00612508" w:rsidP="00612508">
      <w:pPr>
        <w:jc w:val="center"/>
        <w:rPr>
          <w:sz w:val="28"/>
        </w:rPr>
      </w:pPr>
      <w:r>
        <w:rPr>
          <w:sz w:val="28"/>
        </w:rPr>
        <w:t>АДМИНИСТРАЦИИ БЫСТРИНСКОГО МУНИЦИПАЛЬНОГО РАЙОНА</w:t>
      </w:r>
    </w:p>
    <w:p w14:paraId="19D543BE" w14:textId="77777777" w:rsidR="00612508" w:rsidRDefault="00612508" w:rsidP="00612508">
      <w:pPr>
        <w:rPr>
          <w:sz w:val="28"/>
        </w:rPr>
      </w:pPr>
    </w:p>
    <w:p w14:paraId="25949D93" w14:textId="77777777" w:rsidR="00612508" w:rsidRDefault="00612508" w:rsidP="00612508">
      <w:pPr>
        <w:rPr>
          <w:sz w:val="24"/>
        </w:rPr>
      </w:pPr>
      <w:r>
        <w:rPr>
          <w:sz w:val="24"/>
        </w:rPr>
        <w:t xml:space="preserve">684350, Камчатский край, </w:t>
      </w:r>
      <w:proofErr w:type="spellStart"/>
      <w:r>
        <w:rPr>
          <w:sz w:val="24"/>
        </w:rPr>
        <w:t>Быстринский</w:t>
      </w:r>
      <w:proofErr w:type="spellEnd"/>
    </w:p>
    <w:p w14:paraId="516DEA2A" w14:textId="6CEA9117" w:rsidR="00612508" w:rsidRDefault="00612508" w:rsidP="00612508">
      <w:pPr>
        <w:rPr>
          <w:sz w:val="24"/>
        </w:rPr>
      </w:pPr>
      <w:r>
        <w:rPr>
          <w:sz w:val="24"/>
        </w:rPr>
        <w:t>район, с. Эссо, ул. Терешковой, 1,</w:t>
      </w:r>
    </w:p>
    <w:p w14:paraId="00BD3E54" w14:textId="77777777" w:rsidR="00612508" w:rsidRDefault="00612508" w:rsidP="00612508">
      <w:pPr>
        <w:rPr>
          <w:sz w:val="24"/>
        </w:rPr>
      </w:pPr>
      <w:r>
        <w:rPr>
          <w:sz w:val="24"/>
        </w:rPr>
        <w:t xml:space="preserve"> тел/факс 21-330</w:t>
      </w:r>
    </w:p>
    <w:p w14:paraId="770CD3A9" w14:textId="77777777" w:rsidR="00612508" w:rsidRDefault="00612508" w:rsidP="00612508">
      <w:r>
        <w:rPr>
          <w:sz w:val="24"/>
        </w:rPr>
        <w:t xml:space="preserve">www.essobmr.ru </w:t>
      </w:r>
      <w:hyperlink r:id="rId10">
        <w:r>
          <w:rPr>
            <w:sz w:val="24"/>
          </w:rPr>
          <w:t>admesso@yandex.ru</w:t>
        </w:r>
      </w:hyperlink>
    </w:p>
    <w:p w14:paraId="4220EE9C" w14:textId="77777777" w:rsidR="00612508" w:rsidRDefault="00612508" w:rsidP="00612508">
      <w:pPr>
        <w:rPr>
          <w:sz w:val="24"/>
          <w:szCs w:val="24"/>
        </w:rPr>
      </w:pPr>
    </w:p>
    <w:p w14:paraId="046EB190" w14:textId="3DD92F94" w:rsidR="00612508" w:rsidRDefault="00612508" w:rsidP="00612508">
      <w:r>
        <w:rPr>
          <w:sz w:val="28"/>
        </w:rPr>
        <w:t xml:space="preserve">от </w:t>
      </w:r>
      <w:r w:rsidR="00316749">
        <w:rPr>
          <w:sz w:val="28"/>
        </w:rPr>
        <w:t>22</w:t>
      </w:r>
      <w:r>
        <w:rPr>
          <w:sz w:val="28"/>
        </w:rPr>
        <w:t xml:space="preserve"> мая 2023 года № </w:t>
      </w:r>
      <w:r w:rsidR="00316749">
        <w:rPr>
          <w:sz w:val="28"/>
        </w:rPr>
        <w:t>201</w:t>
      </w:r>
    </w:p>
    <w:p w14:paraId="259EA174" w14:textId="77777777" w:rsidR="00612508" w:rsidRDefault="00612508" w:rsidP="00612508">
      <w:pPr>
        <w:rPr>
          <w:sz w:val="24"/>
          <w:szCs w:val="24"/>
        </w:rPr>
      </w:pPr>
    </w:p>
    <w:tbl>
      <w:tblPr>
        <w:tblW w:w="5160" w:type="dxa"/>
        <w:tblInd w:w="24" w:type="dxa"/>
        <w:tblLook w:val="04A0" w:firstRow="1" w:lastRow="0" w:firstColumn="1" w:lastColumn="0" w:noHBand="0" w:noVBand="1"/>
      </w:tblPr>
      <w:tblGrid>
        <w:gridCol w:w="5160"/>
      </w:tblGrid>
      <w:tr w:rsidR="00612508" w14:paraId="34626900" w14:textId="77777777" w:rsidTr="00142936">
        <w:tc>
          <w:tcPr>
            <w:tcW w:w="5160" w:type="dxa"/>
            <w:tcBorders>
              <w:top w:val="single" w:sz="4" w:space="0" w:color="000000"/>
              <w:left w:val="single" w:sz="4" w:space="0" w:color="000000"/>
              <w:right w:val="single" w:sz="4" w:space="0" w:color="000000"/>
            </w:tcBorders>
            <w:shd w:val="clear" w:color="auto" w:fill="auto"/>
          </w:tcPr>
          <w:p w14:paraId="51A4A533" w14:textId="77777777" w:rsidR="00612508" w:rsidRDefault="00612508" w:rsidP="00142936">
            <w:pPr>
              <w:jc w:val="both"/>
            </w:pPr>
            <w:r>
              <w:rPr>
                <w:sz w:val="28"/>
              </w:rPr>
              <w:t>Об утверждении Порядка оценки эффективности реализации муниципальных программ Быстринского муниципального района</w:t>
            </w:r>
          </w:p>
        </w:tc>
      </w:tr>
    </w:tbl>
    <w:p w14:paraId="3E62E5D0" w14:textId="77777777" w:rsidR="00612508" w:rsidRDefault="00612508" w:rsidP="00612508">
      <w:pPr>
        <w:rPr>
          <w:sz w:val="28"/>
        </w:rPr>
      </w:pPr>
    </w:p>
    <w:p w14:paraId="73173AF8" w14:textId="77777777" w:rsidR="00612508" w:rsidRDefault="00612508" w:rsidP="00612508">
      <w:pPr>
        <w:ind w:firstLine="567"/>
        <w:jc w:val="both"/>
        <w:rPr>
          <w:sz w:val="28"/>
        </w:rPr>
      </w:pPr>
      <w:r>
        <w:rPr>
          <w:sz w:val="28"/>
        </w:rPr>
        <w:t>Р</w:t>
      </w:r>
      <w:r w:rsidRPr="00C8567F">
        <w:rPr>
          <w:sz w:val="28"/>
        </w:rPr>
        <w:t>уководствуясь стать</w:t>
      </w:r>
      <w:r>
        <w:rPr>
          <w:sz w:val="28"/>
        </w:rPr>
        <w:t>ей</w:t>
      </w:r>
      <w:r w:rsidRPr="00C8567F">
        <w:rPr>
          <w:sz w:val="28"/>
        </w:rPr>
        <w:t xml:space="preserve"> 3</w:t>
      </w:r>
      <w:r>
        <w:rPr>
          <w:sz w:val="28"/>
        </w:rPr>
        <w:t>4</w:t>
      </w:r>
      <w:r w:rsidRPr="00C8567F">
        <w:rPr>
          <w:sz w:val="28"/>
        </w:rPr>
        <w:t xml:space="preserve"> Устава Быстринского муниципального района</w:t>
      </w:r>
      <w:r>
        <w:rPr>
          <w:sz w:val="28"/>
        </w:rPr>
        <w:t>,</w:t>
      </w:r>
    </w:p>
    <w:p w14:paraId="5D3E3733" w14:textId="77777777" w:rsidR="00612508" w:rsidRPr="003B7DFB" w:rsidRDefault="00612508" w:rsidP="00612508">
      <w:pPr>
        <w:ind w:firstLine="567"/>
        <w:jc w:val="both"/>
        <w:rPr>
          <w:i/>
          <w:iCs/>
          <w:color w:val="FF0000"/>
        </w:rPr>
      </w:pPr>
    </w:p>
    <w:p w14:paraId="36D88A27" w14:textId="77777777" w:rsidR="00612508" w:rsidRDefault="00612508" w:rsidP="00612508">
      <w:pPr>
        <w:ind w:firstLine="567"/>
        <w:jc w:val="both"/>
        <w:rPr>
          <w:color w:val="FF0000"/>
          <w:sz w:val="28"/>
        </w:rPr>
      </w:pPr>
      <w:r>
        <w:rPr>
          <w:sz w:val="28"/>
        </w:rPr>
        <w:t>ПОСТАНОВЛЯЮ:</w:t>
      </w:r>
    </w:p>
    <w:p w14:paraId="2C38BFDA" w14:textId="77777777" w:rsidR="00612508" w:rsidRDefault="00612508" w:rsidP="00612508">
      <w:pPr>
        <w:ind w:firstLine="708"/>
        <w:jc w:val="both"/>
      </w:pPr>
      <w:r>
        <w:rPr>
          <w:sz w:val="28"/>
        </w:rPr>
        <w:t>1. Утвердить «Порядок оценки эффективности реализации муниципальных программ Быстринского муниципального района» (далее - «Порядок»), согласно приложению к настоящему постановлению.</w:t>
      </w:r>
    </w:p>
    <w:p w14:paraId="1824E531" w14:textId="77777777" w:rsidR="00612508" w:rsidRPr="00612508" w:rsidRDefault="00612508" w:rsidP="00612508">
      <w:pPr>
        <w:ind w:firstLine="708"/>
        <w:jc w:val="both"/>
        <w:rPr>
          <w:i/>
          <w:iCs/>
          <w:color w:val="FF0000"/>
        </w:rPr>
      </w:pPr>
      <w:r>
        <w:rPr>
          <w:sz w:val="28"/>
        </w:rPr>
        <w:t xml:space="preserve">2. </w:t>
      </w:r>
      <w:r>
        <w:rPr>
          <w:sz w:val="28"/>
          <w:szCs w:val="21"/>
        </w:rPr>
        <w:t xml:space="preserve">Руководителям структурных подразделений, специалистам администрации Быстринского муниципального района обеспечивать в срок до </w:t>
      </w:r>
      <w:r w:rsidRPr="00D926AD">
        <w:rPr>
          <w:sz w:val="28"/>
          <w:szCs w:val="21"/>
        </w:rPr>
        <w:t>1 марта года, следующего за отчетным годом,</w:t>
      </w:r>
      <w:r>
        <w:rPr>
          <w:sz w:val="28"/>
          <w:szCs w:val="21"/>
        </w:rPr>
        <w:t xml:space="preserve"> предоставление годовых отчетов о ходе реализации и оценке эффективности муниципальных программ в соответствии с утвержденным «Порядком» </w:t>
      </w:r>
      <w:r w:rsidRPr="00612508">
        <w:rPr>
          <w:sz w:val="28"/>
          <w:szCs w:val="21"/>
        </w:rPr>
        <w:t xml:space="preserve">в отдел экономики, предпринимательства, инвестиционной деятельности и туризма с целью формирования сводного годового отчета о ходе реализации и оценке эффективности муниципальных программ . </w:t>
      </w:r>
    </w:p>
    <w:p w14:paraId="5A7937DB" w14:textId="77777777" w:rsidR="00612508" w:rsidRDefault="00612508" w:rsidP="00612508">
      <w:pPr>
        <w:ind w:firstLine="708"/>
        <w:jc w:val="both"/>
        <w:rPr>
          <w:sz w:val="28"/>
          <w:szCs w:val="21"/>
        </w:rPr>
      </w:pPr>
      <w:r w:rsidRPr="00612508">
        <w:rPr>
          <w:sz w:val="28"/>
        </w:rPr>
        <w:t xml:space="preserve">3. </w:t>
      </w:r>
      <w:r w:rsidRPr="00612508">
        <w:rPr>
          <w:sz w:val="28"/>
          <w:szCs w:val="21"/>
        </w:rPr>
        <w:t>Начальнику отдела экономики, предпринимательства, инвестиционной деятельности и туризма администрации Быстринского муниципального района ежегодно в срок до 20 марта года, следующего за отчетным годом, обеспечивать подготовку сводного годового отчета о ходе реализации и оценке эффективности муниципальных программ с предоставлением отчета в финансовый отдел администрации Быстринского муниципального района.</w:t>
      </w:r>
      <w:r>
        <w:rPr>
          <w:sz w:val="28"/>
          <w:szCs w:val="21"/>
        </w:rPr>
        <w:t xml:space="preserve"> </w:t>
      </w:r>
    </w:p>
    <w:p w14:paraId="7760A918" w14:textId="77777777" w:rsidR="00612508" w:rsidRDefault="00612508" w:rsidP="00612508">
      <w:pPr>
        <w:jc w:val="both"/>
        <w:rPr>
          <w:sz w:val="28"/>
          <w:szCs w:val="28"/>
        </w:rPr>
      </w:pPr>
    </w:p>
    <w:p w14:paraId="5243E412" w14:textId="77777777" w:rsidR="00612508" w:rsidRDefault="00612508" w:rsidP="00612508">
      <w:pPr>
        <w:jc w:val="both"/>
        <w:rPr>
          <w:sz w:val="28"/>
          <w:szCs w:val="28"/>
        </w:rPr>
      </w:pPr>
    </w:p>
    <w:p w14:paraId="1191652D" w14:textId="77777777" w:rsidR="00612508" w:rsidRPr="00484ADA" w:rsidRDefault="00612508" w:rsidP="00612508">
      <w:pPr>
        <w:jc w:val="both"/>
        <w:rPr>
          <w:sz w:val="28"/>
          <w:szCs w:val="28"/>
        </w:rPr>
      </w:pPr>
      <w:r>
        <w:rPr>
          <w:sz w:val="28"/>
          <w:szCs w:val="28"/>
        </w:rPr>
        <w:t xml:space="preserve">Согласовано, </w:t>
      </w:r>
    </w:p>
    <w:p w14:paraId="11E332A3" w14:textId="77777777" w:rsidR="00612508" w:rsidRDefault="00612508" w:rsidP="00612508">
      <w:pPr>
        <w:jc w:val="both"/>
        <w:rPr>
          <w:sz w:val="28"/>
          <w:szCs w:val="28"/>
        </w:rPr>
      </w:pPr>
      <w:r>
        <w:rPr>
          <w:sz w:val="28"/>
          <w:szCs w:val="28"/>
        </w:rPr>
        <w:t xml:space="preserve">начальник Юридического отдела </w:t>
      </w:r>
    </w:p>
    <w:p w14:paraId="541A4F09" w14:textId="77777777" w:rsidR="00612508" w:rsidRDefault="00612508" w:rsidP="00612508">
      <w:pPr>
        <w:jc w:val="both"/>
        <w:rPr>
          <w:sz w:val="28"/>
          <w:szCs w:val="28"/>
        </w:rPr>
      </w:pPr>
      <w:r>
        <w:rPr>
          <w:sz w:val="28"/>
          <w:szCs w:val="28"/>
        </w:rPr>
        <w:t xml:space="preserve">администрации Быстринского </w:t>
      </w:r>
    </w:p>
    <w:p w14:paraId="1056F27A" w14:textId="77777777" w:rsidR="00612508" w:rsidRDefault="00612508" w:rsidP="00612508">
      <w:pPr>
        <w:jc w:val="both"/>
        <w:rPr>
          <w:sz w:val="28"/>
          <w:szCs w:val="28"/>
        </w:rPr>
      </w:pPr>
      <w:r>
        <w:rPr>
          <w:sz w:val="28"/>
          <w:szCs w:val="28"/>
        </w:rPr>
        <w:t>муниципального района</w:t>
      </w:r>
      <w:r>
        <w:rPr>
          <w:sz w:val="28"/>
          <w:szCs w:val="28"/>
        </w:rPr>
        <w:tab/>
      </w:r>
      <w:r>
        <w:rPr>
          <w:sz w:val="28"/>
          <w:szCs w:val="28"/>
        </w:rPr>
        <w:tab/>
      </w:r>
      <w:r>
        <w:rPr>
          <w:sz w:val="28"/>
          <w:szCs w:val="28"/>
        </w:rPr>
        <w:tab/>
      </w:r>
      <w:r>
        <w:rPr>
          <w:noProof/>
          <w:sz w:val="28"/>
          <w:szCs w:val="28"/>
        </w:rPr>
        <w:drawing>
          <wp:inline distT="0" distB="0" distL="0" distR="0" wp14:anchorId="250BFF2F" wp14:editId="58498045">
            <wp:extent cx="1076325" cy="5905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590550"/>
                    </a:xfrm>
                    <a:prstGeom prst="rect">
                      <a:avLst/>
                    </a:prstGeom>
                    <a:noFill/>
                  </pic:spPr>
                </pic:pic>
              </a:graphicData>
            </a:graphic>
          </wp:inline>
        </w:drawing>
      </w:r>
      <w:r>
        <w:rPr>
          <w:sz w:val="28"/>
          <w:szCs w:val="28"/>
        </w:rPr>
        <w:tab/>
        <w:t xml:space="preserve">                 Т.В. Авдеева</w:t>
      </w:r>
    </w:p>
    <w:p w14:paraId="72A0DC81" w14:textId="77777777" w:rsidR="00612508" w:rsidRPr="00DD3637" w:rsidRDefault="00612508" w:rsidP="00612508">
      <w:pPr>
        <w:ind w:right="55"/>
        <w:jc w:val="right"/>
        <w:rPr>
          <w:sz w:val="28"/>
          <w:szCs w:val="28"/>
        </w:rPr>
      </w:pPr>
      <w:r>
        <w:rPr>
          <w:sz w:val="28"/>
          <w:szCs w:val="28"/>
        </w:rPr>
        <w:t>10.05.2023</w:t>
      </w:r>
    </w:p>
    <w:p w14:paraId="62A32BB5" w14:textId="77777777" w:rsidR="00612508" w:rsidRDefault="00612508">
      <w:pPr>
        <w:ind w:left="5102"/>
        <w:rPr>
          <w:sz w:val="24"/>
        </w:rPr>
      </w:pPr>
    </w:p>
    <w:p w14:paraId="5CA69A9A" w14:textId="77777777" w:rsidR="00612508" w:rsidRDefault="00612508" w:rsidP="00612508">
      <w:pPr>
        <w:rPr>
          <w:sz w:val="24"/>
        </w:rPr>
      </w:pPr>
    </w:p>
    <w:p w14:paraId="6CD8E933" w14:textId="530E0A1B" w:rsidR="00D13E93" w:rsidRDefault="00752618">
      <w:pPr>
        <w:ind w:left="5102"/>
        <w:rPr>
          <w:sz w:val="24"/>
        </w:rPr>
      </w:pPr>
      <w:r>
        <w:rPr>
          <w:sz w:val="24"/>
        </w:rPr>
        <w:lastRenderedPageBreak/>
        <w:t xml:space="preserve">Приложение </w:t>
      </w:r>
    </w:p>
    <w:p w14:paraId="58772C48" w14:textId="77777777" w:rsidR="00D13E93" w:rsidRDefault="00752618">
      <w:pPr>
        <w:ind w:left="5102"/>
        <w:rPr>
          <w:sz w:val="24"/>
        </w:rPr>
      </w:pPr>
      <w:r>
        <w:rPr>
          <w:sz w:val="24"/>
        </w:rPr>
        <w:t>к постановлению администрации Быстринского муниципального района</w:t>
      </w:r>
    </w:p>
    <w:p w14:paraId="6EEAAF94" w14:textId="09FB4D4C" w:rsidR="00D13E93" w:rsidRDefault="008A7127">
      <w:pPr>
        <w:ind w:left="5102"/>
      </w:pPr>
      <w:r>
        <w:rPr>
          <w:sz w:val="24"/>
        </w:rPr>
        <w:t>22 мая</w:t>
      </w:r>
      <w:r w:rsidR="00612508">
        <w:rPr>
          <w:sz w:val="24"/>
        </w:rPr>
        <w:t xml:space="preserve"> </w:t>
      </w:r>
      <w:r w:rsidR="00752618">
        <w:rPr>
          <w:sz w:val="24"/>
        </w:rPr>
        <w:t xml:space="preserve">2023 года № </w:t>
      </w:r>
      <w:r>
        <w:rPr>
          <w:sz w:val="24"/>
        </w:rPr>
        <w:t>201</w:t>
      </w:r>
    </w:p>
    <w:p w14:paraId="17A27880" w14:textId="77777777" w:rsidR="00D13E93" w:rsidRDefault="00D13E93">
      <w:pPr>
        <w:jc w:val="both"/>
        <w:rPr>
          <w:spacing w:val="-3"/>
          <w:sz w:val="28"/>
        </w:rPr>
      </w:pPr>
    </w:p>
    <w:p w14:paraId="4EF57D7F" w14:textId="77777777" w:rsidR="00D13E93" w:rsidRDefault="00752618">
      <w:pPr>
        <w:jc w:val="center"/>
      </w:pPr>
      <w:r>
        <w:rPr>
          <w:sz w:val="28"/>
          <w:szCs w:val="28"/>
        </w:rPr>
        <w:t xml:space="preserve">ПОРЯДОК </w:t>
      </w:r>
    </w:p>
    <w:p w14:paraId="3ADC576A" w14:textId="77777777" w:rsidR="00D13E93" w:rsidRDefault="00752618">
      <w:pPr>
        <w:jc w:val="center"/>
        <w:rPr>
          <w:rStyle w:val="a8"/>
        </w:rPr>
      </w:pPr>
      <w:r>
        <w:rPr>
          <w:sz w:val="28"/>
          <w:szCs w:val="28"/>
        </w:rPr>
        <w:t>ОЦЕНКИ ЭФФЕКТИВНОСТИ РЕАЛИЗАЦИИ МУНИЦИПАЛЬНЫХ ПРОГРАММ БЫСТРИНСКОГО МУНИЦИПАЛЬНОГО РАЙОНА</w:t>
      </w:r>
    </w:p>
    <w:p w14:paraId="32125506" w14:textId="77777777" w:rsidR="00D13E93" w:rsidRDefault="00D13E93">
      <w:pPr>
        <w:pStyle w:val="1"/>
        <w:spacing w:before="0" w:after="0"/>
        <w:jc w:val="center"/>
        <w:rPr>
          <w:b w:val="0"/>
          <w:sz w:val="26"/>
          <w:szCs w:val="26"/>
        </w:rPr>
      </w:pPr>
    </w:p>
    <w:p w14:paraId="0454A704" w14:textId="77777777" w:rsidR="00D13E93" w:rsidRDefault="00752618">
      <w:pPr>
        <w:jc w:val="center"/>
        <w:rPr>
          <w:sz w:val="28"/>
          <w:szCs w:val="28"/>
        </w:rPr>
      </w:pPr>
      <w:bookmarkStart w:id="10" w:name="sub_1100"/>
      <w:bookmarkEnd w:id="10"/>
      <w:r>
        <w:rPr>
          <w:sz w:val="28"/>
          <w:szCs w:val="28"/>
        </w:rPr>
        <w:t>I. ОБЩИЕ ПОЛОЖЕНИЯ</w:t>
      </w:r>
    </w:p>
    <w:p w14:paraId="3E980425" w14:textId="77777777" w:rsidR="00D13E93" w:rsidRDefault="00D13E93">
      <w:pPr>
        <w:ind w:firstLine="567"/>
        <w:rPr>
          <w:rStyle w:val="a8"/>
        </w:rPr>
      </w:pPr>
    </w:p>
    <w:p w14:paraId="68E3C20D" w14:textId="77777777" w:rsidR="00D13E93" w:rsidRDefault="00752618">
      <w:pPr>
        <w:ind w:firstLine="567"/>
        <w:jc w:val="both"/>
      </w:pPr>
      <w:r>
        <w:rPr>
          <w:rStyle w:val="a8"/>
          <w:sz w:val="28"/>
          <w:szCs w:val="28"/>
        </w:rPr>
        <w:t>1.1. Порядок оценки эффективности реализации муниципальных программ Быстринского муниципального района</w:t>
      </w:r>
      <w:bookmarkStart w:id="11" w:name="__DdeLink__127860_40575453501"/>
      <w:bookmarkStart w:id="12" w:name="__DdeLink__127860_405754535011"/>
      <w:bookmarkEnd w:id="11"/>
      <w:r>
        <w:rPr>
          <w:rStyle w:val="a8"/>
          <w:sz w:val="28"/>
          <w:szCs w:val="28"/>
        </w:rPr>
        <w:t xml:space="preserve"> </w:t>
      </w:r>
      <w:bookmarkEnd w:id="12"/>
      <w:r>
        <w:rPr>
          <w:rStyle w:val="a8"/>
          <w:sz w:val="28"/>
          <w:szCs w:val="28"/>
        </w:rPr>
        <w:t xml:space="preserve">(далее - «Порядок») разработан в целях правового обеспечения органов местного самоуправления Быстринского муниципального района (далее - органы местного самоуправления) </w:t>
      </w:r>
      <w:r>
        <w:rPr>
          <w:rStyle w:val="a8"/>
          <w:spacing w:val="-5"/>
          <w:sz w:val="28"/>
          <w:szCs w:val="28"/>
        </w:rPr>
        <w:t>проведения оценки эффективности муниципальных программ Быстринского муниципального района (далее - муниципальные программы), во исполнение раздела 8 «Положения о системе управления муниципальными программами Быстринского муниципального района» (далее - «Положение о системе управления муниципальными программами»), утвержденного постановлением администрации Быстринского муниципального района от 12.10.2022 года № 360.</w:t>
      </w:r>
    </w:p>
    <w:p w14:paraId="049858EC" w14:textId="77777777" w:rsidR="00D13E93" w:rsidRDefault="00752618">
      <w:pPr>
        <w:ind w:firstLine="567"/>
        <w:jc w:val="both"/>
        <w:rPr>
          <w:rStyle w:val="a8"/>
        </w:rPr>
      </w:pPr>
      <w:r>
        <w:rPr>
          <w:rStyle w:val="a8"/>
          <w:spacing w:val="-5"/>
          <w:sz w:val="28"/>
          <w:szCs w:val="28"/>
        </w:rPr>
        <w:t>1.2. Настоящий «Порядок» устанавливает последовательность действий в процессе принятия управленческих решений Администрацией Быстринского муниципального района (далее - районная администрация) и определяет алгоритм оценки фактической эффективности в процессе и по итогам реализации муниципальной программы, основанной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Быстринского муниципального района.</w:t>
      </w:r>
    </w:p>
    <w:p w14:paraId="6398144C" w14:textId="77777777" w:rsidR="00D13E93" w:rsidRDefault="00752618">
      <w:pPr>
        <w:ind w:firstLine="567"/>
        <w:jc w:val="both"/>
      </w:pPr>
      <w:r>
        <w:rPr>
          <w:rStyle w:val="a8"/>
          <w:spacing w:val="-5"/>
          <w:sz w:val="28"/>
          <w:szCs w:val="28"/>
        </w:rPr>
        <w:t xml:space="preserve">1.3. Настоящий «Порядок» является частью системы управления муниципальными программами и направлен на синхронизацию муниципальных программ с государственными программами </w:t>
      </w:r>
      <w:bookmarkStart w:id="13" w:name="__DdeLink__25280_282122723"/>
      <w:r>
        <w:rPr>
          <w:rStyle w:val="a8"/>
          <w:spacing w:val="-5"/>
          <w:sz w:val="28"/>
          <w:szCs w:val="28"/>
        </w:rPr>
        <w:t xml:space="preserve">Российской Федерации </w:t>
      </w:r>
      <w:bookmarkEnd w:id="13"/>
      <w:r>
        <w:rPr>
          <w:rStyle w:val="a8"/>
          <w:spacing w:val="-5"/>
          <w:sz w:val="28"/>
          <w:szCs w:val="28"/>
        </w:rPr>
        <w:t>(далее - государственные программы) и государственными программами Камчатского края (далее – краевые программы), посредством применения единых параметров и показателей, характеризующих достижение «Национальных целей развития Российской Федерации на период до 2030 года», определенных Указом Президента Российской Федерации от 21.07.2020 №474 (далее - «Национальные цели развития»).</w:t>
      </w:r>
    </w:p>
    <w:p w14:paraId="5851A36E" w14:textId="0BE59882" w:rsidR="00D54930" w:rsidRPr="00D54930" w:rsidRDefault="00752618" w:rsidP="00D54930">
      <w:pPr>
        <w:ind w:firstLine="510"/>
        <w:jc w:val="both"/>
        <w:rPr>
          <w:color w:val="FF0000"/>
          <w:spacing w:val="-5"/>
          <w:sz w:val="28"/>
        </w:rPr>
      </w:pPr>
      <w:r w:rsidRPr="00D54930">
        <w:rPr>
          <w:spacing w:val="-5"/>
          <w:sz w:val="28"/>
        </w:rPr>
        <w:t>1.4. Настоящий «Порядок» разработан на основании статьи 179 Бюджетного кодекса Российской Федерации, статьи 6 Федерального закона от 28.06.2014 №172-ФЗ «О стратегическом планировании в Российской Федерации»</w:t>
      </w:r>
      <w:r w:rsidR="00372195">
        <w:rPr>
          <w:spacing w:val="-5"/>
          <w:sz w:val="28"/>
        </w:rPr>
        <w:t>,</w:t>
      </w:r>
      <w:r w:rsidRPr="00D54930">
        <w:rPr>
          <w:spacing w:val="-5"/>
          <w:sz w:val="28"/>
        </w:rPr>
        <w:t xml:space="preserve"> в соответствии с Федеральным законом от 06.10.2003 №131-ФЗ «Об общих принципах организации местного самоуправления в Российской Федерации», нормативными правовыми актами Российской Федерации и Камчатского края, нормативными правовыми актами органов местного самоуправления Быстринского муниципального района.</w:t>
      </w:r>
      <w:r w:rsidR="003B7DFB" w:rsidRPr="00D54930">
        <w:rPr>
          <w:spacing w:val="-5"/>
          <w:sz w:val="28"/>
        </w:rPr>
        <w:t xml:space="preserve"> </w:t>
      </w:r>
    </w:p>
    <w:p w14:paraId="74FFDE16" w14:textId="77777777" w:rsidR="00D13E93" w:rsidRDefault="00752618">
      <w:pPr>
        <w:ind w:firstLine="510"/>
        <w:jc w:val="both"/>
      </w:pPr>
      <w:r>
        <w:rPr>
          <w:spacing w:val="-5"/>
          <w:sz w:val="28"/>
        </w:rPr>
        <w:t>1.5. В настоящем «Порядке» учитываются требования и рекомендации:</w:t>
      </w:r>
    </w:p>
    <w:p w14:paraId="16F7F7AB" w14:textId="77777777" w:rsidR="00D13E93" w:rsidRDefault="00752618">
      <w:pPr>
        <w:ind w:firstLine="567"/>
        <w:jc w:val="both"/>
      </w:pPr>
      <w:r>
        <w:rPr>
          <w:spacing w:val="-5"/>
          <w:sz w:val="28"/>
        </w:rPr>
        <w:lastRenderedPageBreak/>
        <w:t>1) Методических рекомендаций по разработке и реализации государственных программ Российской Федерации, утвержденных приказом Минэкономразвития России от 17.08.2021 года №500 (далее - «Методические рекомендации по разработке и реализации государственных программ»);</w:t>
      </w:r>
    </w:p>
    <w:p w14:paraId="41E51065" w14:textId="77777777" w:rsidR="00D13E93" w:rsidRDefault="00752618">
      <w:pPr>
        <w:ind w:firstLine="567"/>
        <w:jc w:val="both"/>
      </w:pPr>
      <w:r>
        <w:rPr>
          <w:spacing w:val="-5"/>
          <w:sz w:val="28"/>
        </w:rPr>
        <w:t>2) Методических указаний по разработке и реализации государственных программ Камчатского края, утвержденных приказом Минэкономразвития Камчатского края от 13.02.2023 года № 6-Н (далее – «Методические указания по разработке и реализации краевых программ»);</w:t>
      </w:r>
    </w:p>
    <w:p w14:paraId="0BB2D227" w14:textId="77777777" w:rsidR="00D13E93" w:rsidRDefault="00752618">
      <w:pPr>
        <w:ind w:firstLine="567"/>
        <w:jc w:val="both"/>
      </w:pPr>
      <w:r>
        <w:rPr>
          <w:spacing w:val="-5"/>
          <w:sz w:val="28"/>
        </w:rPr>
        <w:t>3) Методических рекомендаций по разработке и реализации государственных программ субъектов Российской Федерации и муниципальных программ, направленные Письмом Минэкономразвития России и Минфина России от 6 февраля 2023 года №№ 3493-ПК/Д19и, 26-03-06/321.</w:t>
      </w:r>
    </w:p>
    <w:p w14:paraId="6634E560" w14:textId="77777777" w:rsidR="00D13E93" w:rsidRDefault="00752618">
      <w:pPr>
        <w:ind w:firstLine="567"/>
        <w:jc w:val="both"/>
      </w:pPr>
      <w:r>
        <w:rPr>
          <w:spacing w:val="-5"/>
          <w:sz w:val="28"/>
        </w:rPr>
        <w:t xml:space="preserve">1.6. </w:t>
      </w:r>
      <w:r>
        <w:rPr>
          <w:rStyle w:val="a8"/>
          <w:spacing w:val="-5"/>
          <w:sz w:val="28"/>
          <w:szCs w:val="28"/>
        </w:rPr>
        <w:t xml:space="preserve">Понятия и термины, используемые в настоящем «Порядке», </w:t>
      </w:r>
      <w:r>
        <w:rPr>
          <w:rStyle w:val="a8"/>
          <w:spacing w:val="-3"/>
          <w:sz w:val="28"/>
          <w:szCs w:val="28"/>
        </w:rPr>
        <w:t xml:space="preserve">применяются в значениях, определенных пунктами 1.7, 1.8, 1.9 «Положения о системе управления муниципальными программами», терминами, используемыми в проектной деятельности. Остальные понятия и термины, применяются в значениях, определенных </w:t>
      </w:r>
      <w:r>
        <w:rPr>
          <w:rStyle w:val="a8"/>
          <w:spacing w:val="-5"/>
          <w:sz w:val="28"/>
          <w:szCs w:val="28"/>
        </w:rPr>
        <w:t>нормативными правовыми актами Российской Федерации, муниципальными правовыми актами в сфере стратегического планирования.</w:t>
      </w:r>
    </w:p>
    <w:p w14:paraId="16509175" w14:textId="77777777" w:rsidR="00D13E93" w:rsidRDefault="00752618">
      <w:pPr>
        <w:ind w:firstLine="567"/>
        <w:jc w:val="both"/>
      </w:pPr>
      <w:r>
        <w:rPr>
          <w:spacing w:val="-3"/>
          <w:sz w:val="28"/>
        </w:rPr>
        <w:t>1.7. Понятия и термины, применяемые, в настоящем «Порядке» означают:</w:t>
      </w:r>
    </w:p>
    <w:p w14:paraId="2BE8F977" w14:textId="77777777" w:rsidR="00D13E93" w:rsidRDefault="00752618">
      <w:pPr>
        <w:ind w:firstLine="567"/>
        <w:jc w:val="both"/>
        <w:rPr>
          <w:sz w:val="28"/>
          <w:szCs w:val="28"/>
        </w:rPr>
      </w:pPr>
      <w:r>
        <w:rPr>
          <w:sz w:val="28"/>
          <w:szCs w:val="28"/>
        </w:rPr>
        <w:t>- мероприятие (результат) - количественно измеримый итог деятельности, направленный на достижение показателей муниципальной программы и ее структурных элементов, сформулированный в виде завершенного действия по созданию (строительству, приобретению, оснащению, реконструкции и т.п.) определенного количества материальных и нематериальных объектов, предоставлению определенного объема услуг, выполнению определенного объема работ с заданными характеристиками;</w:t>
      </w:r>
    </w:p>
    <w:p w14:paraId="23B71A68" w14:textId="77777777" w:rsidR="00D13E93" w:rsidRDefault="00752618">
      <w:pPr>
        <w:ind w:firstLine="567"/>
        <w:jc w:val="both"/>
        <w:rPr>
          <w:sz w:val="28"/>
          <w:szCs w:val="28"/>
        </w:rPr>
      </w:pPr>
      <w:r>
        <w:rPr>
          <w:sz w:val="28"/>
          <w:szCs w:val="28"/>
        </w:rPr>
        <w:t>- объект - конечный материальный или нематериальный продукт, или услуга, планируемые к приобретению и (или) получению в рамках выполнения (достижения) мероприятия (результата) структурного элемента муниципальной программы;</w:t>
      </w:r>
    </w:p>
    <w:p w14:paraId="427CC8E5" w14:textId="77777777" w:rsidR="00D13E93" w:rsidRDefault="00752618">
      <w:pPr>
        <w:ind w:firstLine="567"/>
        <w:jc w:val="both"/>
      </w:pPr>
      <w:r>
        <w:rPr>
          <w:sz w:val="28"/>
          <w:szCs w:val="28"/>
        </w:rPr>
        <w:t>- показатель - количественно измеримый параметр, характеризующий достижение целей муниципальной программы, выполнение задач структурного элемента такой программы, и отражающий социально-экономические и иные общественно значимые эффекты от реализации муниципальной программы, ее структурного элемента;</w:t>
      </w:r>
    </w:p>
    <w:p w14:paraId="4833CD1C" w14:textId="77777777" w:rsidR="00D13E93" w:rsidRDefault="00752618">
      <w:pPr>
        <w:ind w:firstLine="567"/>
        <w:jc w:val="both"/>
      </w:pPr>
      <w:r>
        <w:rPr>
          <w:sz w:val="28"/>
          <w:szCs w:val="28"/>
        </w:rPr>
        <w:t>- прокси-показатель - дополнительный показатель муниципальной программы или ее структурного элемента, отражающий динамику основного показателя, но имеющий более частую периодичность расчета;</w:t>
      </w:r>
    </w:p>
    <w:p w14:paraId="065095CC" w14:textId="77777777" w:rsidR="00D13E93" w:rsidRDefault="00752618">
      <w:pPr>
        <w:ind w:firstLine="567"/>
        <w:jc w:val="both"/>
        <w:rPr>
          <w:sz w:val="28"/>
          <w:szCs w:val="28"/>
        </w:rPr>
      </w:pPr>
      <w:r>
        <w:rPr>
          <w:sz w:val="28"/>
          <w:szCs w:val="28"/>
        </w:rPr>
        <w:t>- контрольная точка - документально подтверждаемое событие, отражающее факт завершения значимых действий по выполнению (достижению) мероприятия (результата) структурного элемента муниципальной программы и (или) созданию объекта;</w:t>
      </w:r>
    </w:p>
    <w:p w14:paraId="5C8F78CB" w14:textId="77777777" w:rsidR="00D13E93" w:rsidRDefault="00752618">
      <w:pPr>
        <w:ind w:firstLine="567"/>
        <w:jc w:val="both"/>
        <w:rPr>
          <w:sz w:val="28"/>
          <w:szCs w:val="28"/>
        </w:rPr>
      </w:pPr>
      <w:r>
        <w:rPr>
          <w:sz w:val="28"/>
          <w:szCs w:val="28"/>
        </w:rPr>
        <w:t>- маркировка - реализуемое в информационных системах присвоение признака связи параметров муниципальных программ и их структурных элементов между собой, а также с параметрами других документов;</w:t>
      </w:r>
    </w:p>
    <w:p w14:paraId="0719DABE" w14:textId="77777777" w:rsidR="00D13E93" w:rsidRDefault="00752618">
      <w:pPr>
        <w:ind w:firstLine="567"/>
        <w:jc w:val="both"/>
      </w:pPr>
      <w:r w:rsidRPr="006D0557">
        <w:rPr>
          <w:sz w:val="28"/>
        </w:rPr>
        <w:lastRenderedPageBreak/>
        <w:t xml:space="preserve">- Уполномоченный орган - Отдел экономики, предпринимательства, инвестиционной деятельности и туризма администрации Быстринского муниципального района, обеспечивающий организацию работы в районной администрации по </w:t>
      </w:r>
      <w:r w:rsidRPr="006D0557">
        <w:rPr>
          <w:sz w:val="28"/>
          <w:szCs w:val="21"/>
        </w:rPr>
        <w:t xml:space="preserve">представлению годовых отчетов о ходе реализации и оценке эффективности муниципальных программ, подготовку сводного годового отчета о реализации муниципальных программ </w:t>
      </w:r>
      <w:r w:rsidRPr="006D0557">
        <w:rPr>
          <w:sz w:val="28"/>
        </w:rPr>
        <w:t>в соответствии с муниципальными правовыми актами, настоящим «Порядком»</w:t>
      </w:r>
      <w:r w:rsidRPr="006D0557">
        <w:rPr>
          <w:rStyle w:val="a8"/>
          <w:spacing w:val="-3"/>
          <w:sz w:val="28"/>
          <w:szCs w:val="28"/>
        </w:rPr>
        <w:t>. Ответственное должностное лицо Уполномоченного органа определяется распоряжением администрации Быстринского муниципального района;</w:t>
      </w:r>
    </w:p>
    <w:p w14:paraId="05E95A15" w14:textId="77777777" w:rsidR="00D13E93" w:rsidRDefault="00752618">
      <w:pPr>
        <w:ind w:firstLine="567"/>
        <w:jc w:val="both"/>
      </w:pPr>
      <w:r>
        <w:rPr>
          <w:sz w:val="28"/>
        </w:rPr>
        <w:t xml:space="preserve">- </w:t>
      </w:r>
      <w:r>
        <w:rPr>
          <w:spacing w:val="-5"/>
          <w:sz w:val="28"/>
        </w:rPr>
        <w:t xml:space="preserve">финансовый орган - Финансовый отдел администрации Быстринского муниципального района (далее - Финансовый отдел), осуществляющий составление и организацию исполнения </w:t>
      </w:r>
      <w:r>
        <w:rPr>
          <w:rStyle w:val="a8"/>
          <w:spacing w:val="-5"/>
          <w:sz w:val="28"/>
          <w:szCs w:val="28"/>
        </w:rPr>
        <w:t>бюджета Быстринского муниципального района (далее - районный бюджет)</w:t>
      </w:r>
      <w:r>
        <w:rPr>
          <w:spacing w:val="-5"/>
          <w:sz w:val="28"/>
        </w:rPr>
        <w:t>;</w:t>
      </w:r>
    </w:p>
    <w:p w14:paraId="64318DCD" w14:textId="77777777" w:rsidR="00D13E93" w:rsidRDefault="00752618">
      <w:pPr>
        <w:ind w:firstLine="510"/>
        <w:jc w:val="both"/>
      </w:pPr>
      <w:r>
        <w:rPr>
          <w:rStyle w:val="a8"/>
          <w:spacing w:val="-3"/>
          <w:sz w:val="28"/>
          <w:szCs w:val="28"/>
        </w:rPr>
        <w:t xml:space="preserve">- муниципальная программа поселения - муниципальная программа </w:t>
      </w:r>
      <w:proofErr w:type="spellStart"/>
      <w:r>
        <w:rPr>
          <w:rStyle w:val="a8"/>
          <w:spacing w:val="-3"/>
          <w:sz w:val="28"/>
          <w:szCs w:val="28"/>
        </w:rPr>
        <w:t>Эссовского</w:t>
      </w:r>
      <w:proofErr w:type="spellEnd"/>
      <w:r>
        <w:rPr>
          <w:rStyle w:val="a8"/>
          <w:spacing w:val="-3"/>
          <w:sz w:val="28"/>
          <w:szCs w:val="28"/>
        </w:rPr>
        <w:t xml:space="preserve"> сельского поселения.</w:t>
      </w:r>
    </w:p>
    <w:p w14:paraId="66799823" w14:textId="375B9936" w:rsidR="00D13E93" w:rsidRPr="00C54FFC" w:rsidRDefault="00752618" w:rsidP="00C54FFC">
      <w:pPr>
        <w:tabs>
          <w:tab w:val="left" w:pos="1140"/>
        </w:tabs>
        <w:ind w:firstLine="567"/>
        <w:jc w:val="both"/>
        <w:rPr>
          <w:rStyle w:val="a8"/>
        </w:rPr>
      </w:pPr>
      <w:r>
        <w:rPr>
          <w:rStyle w:val="a8"/>
          <w:sz w:val="28"/>
          <w:szCs w:val="28"/>
        </w:rPr>
        <w:t xml:space="preserve">1.8. </w:t>
      </w:r>
      <w:r>
        <w:rPr>
          <w:rStyle w:val="a8"/>
          <w:spacing w:val="-5"/>
          <w:sz w:val="28"/>
          <w:szCs w:val="28"/>
        </w:rPr>
        <w:t xml:space="preserve">Оценка эффективности реализации муниципальной программы предназначена для выполнения задач по обеспечению рационального расходования средств районного бюджета, предусматриваемых на реализацию муниципальных программ, формируемого на основании Положения о бюджетном процессе в </w:t>
      </w:r>
      <w:proofErr w:type="spellStart"/>
      <w:r>
        <w:rPr>
          <w:rStyle w:val="a8"/>
          <w:spacing w:val="-5"/>
          <w:sz w:val="28"/>
          <w:szCs w:val="28"/>
        </w:rPr>
        <w:t>Быстринском</w:t>
      </w:r>
      <w:proofErr w:type="spellEnd"/>
      <w:r>
        <w:rPr>
          <w:rStyle w:val="a8"/>
          <w:spacing w:val="-5"/>
          <w:sz w:val="28"/>
          <w:szCs w:val="28"/>
        </w:rPr>
        <w:t xml:space="preserve"> муниципальном районе, утвержденном Решением Думы Быстринского муниципального района от 29.12.2007 года №24-нпа.</w:t>
      </w:r>
    </w:p>
    <w:p w14:paraId="61CE526D" w14:textId="77777777" w:rsidR="00D13E93" w:rsidRDefault="00D13E93">
      <w:pPr>
        <w:ind w:firstLine="567"/>
        <w:jc w:val="both"/>
        <w:rPr>
          <w:rStyle w:val="a8"/>
          <w:sz w:val="28"/>
          <w:szCs w:val="28"/>
        </w:rPr>
      </w:pPr>
    </w:p>
    <w:p w14:paraId="433D0606" w14:textId="77777777" w:rsidR="00D13E93" w:rsidRDefault="00752618">
      <w:pPr>
        <w:jc w:val="center"/>
        <w:rPr>
          <w:sz w:val="28"/>
          <w:szCs w:val="28"/>
        </w:rPr>
      </w:pPr>
      <w:r>
        <w:rPr>
          <w:rStyle w:val="a8"/>
          <w:sz w:val="28"/>
          <w:szCs w:val="28"/>
        </w:rPr>
        <w:t>II. МЕТОДИКА ОЦЕНКИ ЭФФЕКТИВНОСТИ</w:t>
      </w:r>
    </w:p>
    <w:p w14:paraId="171CF9A3" w14:textId="77777777" w:rsidR="00D13E93" w:rsidRDefault="00752618">
      <w:pPr>
        <w:jc w:val="center"/>
        <w:rPr>
          <w:sz w:val="28"/>
          <w:szCs w:val="28"/>
        </w:rPr>
      </w:pPr>
      <w:r>
        <w:rPr>
          <w:rStyle w:val="a8"/>
          <w:sz w:val="28"/>
          <w:szCs w:val="28"/>
        </w:rPr>
        <w:t>МУНИЦИПАЛЬНОЙ ПРОГРАММЫ</w:t>
      </w:r>
    </w:p>
    <w:p w14:paraId="4DA19371" w14:textId="77777777" w:rsidR="00D13E93" w:rsidRDefault="00D13E93">
      <w:pPr>
        <w:jc w:val="both"/>
        <w:rPr>
          <w:rStyle w:val="a8"/>
          <w:sz w:val="28"/>
          <w:szCs w:val="28"/>
        </w:rPr>
      </w:pPr>
    </w:p>
    <w:p w14:paraId="4AA23CDA" w14:textId="77777777" w:rsidR="00D13E93" w:rsidRDefault="00752618">
      <w:pPr>
        <w:ind w:firstLine="567"/>
        <w:jc w:val="both"/>
      </w:pPr>
      <w:r>
        <w:rPr>
          <w:rStyle w:val="a8"/>
          <w:sz w:val="28"/>
          <w:szCs w:val="28"/>
        </w:rPr>
        <w:t xml:space="preserve">2.1. </w:t>
      </w:r>
      <w:r>
        <w:rPr>
          <w:rStyle w:val="a8"/>
          <w:spacing w:val="-5"/>
          <w:sz w:val="28"/>
          <w:szCs w:val="28"/>
        </w:rPr>
        <w:t>Оценка эффективности реализации муниципальной программы представляет собой определение степени достижения запланированных результатов и осуществляется с учетом особенностей программы (сопоставление достигнутых результатов (социальных, экологических, бюджетных и т.д.) и фактических объемов расходов на их достижение).</w:t>
      </w:r>
    </w:p>
    <w:p w14:paraId="4D055920" w14:textId="77777777" w:rsidR="00D13E93" w:rsidRDefault="00752618">
      <w:pPr>
        <w:ind w:firstLine="567"/>
        <w:jc w:val="both"/>
      </w:pPr>
      <w:r>
        <w:rPr>
          <w:rStyle w:val="a8"/>
          <w:sz w:val="28"/>
          <w:szCs w:val="28"/>
        </w:rPr>
        <w:t>2.2. Методика оценки эффективности муниципальной программы учитывает необходимость проведения оценок:</w:t>
      </w:r>
    </w:p>
    <w:p w14:paraId="613909F9" w14:textId="77777777" w:rsidR="00D13E93" w:rsidRDefault="00752618">
      <w:pPr>
        <w:ind w:firstLine="567"/>
        <w:jc w:val="both"/>
      </w:pPr>
      <w:r>
        <w:rPr>
          <w:rStyle w:val="a8"/>
          <w:sz w:val="28"/>
          <w:szCs w:val="28"/>
        </w:rPr>
        <w:t>1) степени достижения целей и решения задач подпрограмм и муниципальной программы в целом;</w:t>
      </w:r>
    </w:p>
    <w:p w14:paraId="64407E21" w14:textId="77777777" w:rsidR="00D13E93" w:rsidRDefault="00752618">
      <w:pPr>
        <w:ind w:firstLine="567"/>
        <w:jc w:val="both"/>
      </w:pPr>
      <w:r>
        <w:rPr>
          <w:rStyle w:val="a8"/>
          <w:sz w:val="28"/>
          <w:szCs w:val="28"/>
        </w:rPr>
        <w:t>2) степени соответствия запланированному уровню затрат;</w:t>
      </w:r>
    </w:p>
    <w:p w14:paraId="1933AEAD" w14:textId="77777777" w:rsidR="00D13E93" w:rsidRDefault="00752618">
      <w:pPr>
        <w:ind w:firstLine="567"/>
        <w:jc w:val="both"/>
      </w:pPr>
      <w:r>
        <w:rPr>
          <w:rStyle w:val="a8"/>
          <w:sz w:val="28"/>
          <w:szCs w:val="28"/>
        </w:rPr>
        <w:t>3) степени реализации контрольных событий плана реализации муниципальной программы;</w:t>
      </w:r>
    </w:p>
    <w:p w14:paraId="6EC0F1E5" w14:textId="77777777" w:rsidR="00D13E93" w:rsidRDefault="00752618">
      <w:pPr>
        <w:ind w:firstLine="567"/>
        <w:jc w:val="both"/>
      </w:pPr>
      <w:r>
        <w:rPr>
          <w:rStyle w:val="a8"/>
          <w:sz w:val="28"/>
          <w:szCs w:val="28"/>
        </w:rPr>
        <w:t>4) степени администрирования муниципальной программы.</w:t>
      </w:r>
    </w:p>
    <w:p w14:paraId="7B0CD03B" w14:textId="77777777" w:rsidR="00D13E93" w:rsidRDefault="00752618">
      <w:pPr>
        <w:ind w:firstLine="567"/>
        <w:jc w:val="both"/>
      </w:pPr>
      <w:r>
        <w:rPr>
          <w:rStyle w:val="a8"/>
          <w:sz w:val="28"/>
          <w:szCs w:val="28"/>
        </w:rPr>
        <w:t xml:space="preserve">2.3. В рамках методики оценки эффективности муниципальной программы может предусматриваться алгоритм установления пороговых значений целевых индикаторов (показателей) муниципальной программы. Пороговые значения целевых индикаторов (показателей) муниципальной программы на очередной год устанавливаются ответственным исполнителем муниципальной программы до начала соответствующего года и не могут быть изменены в течение года. Превышение (недостижение) таких пороговых значений свидетельствует об </w:t>
      </w:r>
      <w:r>
        <w:rPr>
          <w:rStyle w:val="a8"/>
          <w:sz w:val="28"/>
          <w:szCs w:val="28"/>
        </w:rPr>
        <w:lastRenderedPageBreak/>
        <w:t>эффективной (неэффективной) реализации муниципальной программы.</w:t>
      </w:r>
    </w:p>
    <w:p w14:paraId="359D52F5" w14:textId="77777777" w:rsidR="00D13E93" w:rsidRDefault="00752618">
      <w:pPr>
        <w:ind w:firstLine="567"/>
        <w:jc w:val="both"/>
      </w:pPr>
      <w:r>
        <w:rPr>
          <w:rStyle w:val="a8"/>
          <w:sz w:val="28"/>
          <w:szCs w:val="28"/>
        </w:rPr>
        <w:t>2.4. Методика оценки эффективности муниципальной программы предусматривает:</w:t>
      </w:r>
    </w:p>
    <w:p w14:paraId="6F844DA7" w14:textId="77777777" w:rsidR="00D13E93" w:rsidRDefault="00752618">
      <w:pPr>
        <w:ind w:firstLine="567"/>
        <w:jc w:val="both"/>
      </w:pPr>
      <w:r>
        <w:rPr>
          <w:rStyle w:val="a8"/>
          <w:sz w:val="28"/>
          <w:szCs w:val="28"/>
        </w:rPr>
        <w:t>1) возможность проведения оценки эффективности муниципальной программы в течение реализации муниципальной программы не реже чем один раз в год;</w:t>
      </w:r>
    </w:p>
    <w:p w14:paraId="41A3F8E7" w14:textId="77777777" w:rsidR="00D13E93" w:rsidRDefault="00752618">
      <w:pPr>
        <w:ind w:firstLine="567"/>
        <w:jc w:val="both"/>
      </w:pPr>
      <w:r>
        <w:rPr>
          <w:rStyle w:val="a8"/>
          <w:sz w:val="28"/>
          <w:szCs w:val="28"/>
        </w:rPr>
        <w:t>2) критерии оценки реализации муниципальной программы за отчетный период, с помощью которых ее можно отнести к категориям реализации: с высоким уровнем эффективности; со средним уровнем эффективности; с удовлетворительным уровнем эффективности; с недостаточным уровнем эффективности.</w:t>
      </w:r>
    </w:p>
    <w:p w14:paraId="4A908BDC" w14:textId="77777777" w:rsidR="00D13E93" w:rsidRDefault="00752618">
      <w:pPr>
        <w:ind w:firstLine="567"/>
        <w:jc w:val="both"/>
      </w:pPr>
      <w:r>
        <w:rPr>
          <w:rStyle w:val="a8"/>
          <w:sz w:val="28"/>
          <w:szCs w:val="28"/>
        </w:rPr>
        <w:t>2.5. Информация о составе и значениях показателей (индикаторов) приводится согласно таблице 1 приложения №1 к настоящему «Порядку».</w:t>
      </w:r>
    </w:p>
    <w:p w14:paraId="26525DE0" w14:textId="77777777" w:rsidR="00D13E93" w:rsidRDefault="00752618">
      <w:pPr>
        <w:ind w:firstLine="567"/>
        <w:jc w:val="both"/>
      </w:pPr>
      <w:r>
        <w:rPr>
          <w:rStyle w:val="a8"/>
          <w:sz w:val="28"/>
          <w:szCs w:val="28"/>
        </w:rPr>
        <w:t>2.6. Используемые показатели (индикаторы) должны соответствовать следующим требованиям:</w:t>
      </w:r>
    </w:p>
    <w:p w14:paraId="40E823E1" w14:textId="77777777" w:rsidR="00D13E93" w:rsidRDefault="00752618">
      <w:pPr>
        <w:ind w:firstLine="567"/>
        <w:jc w:val="both"/>
      </w:pPr>
      <w:r>
        <w:rPr>
          <w:rStyle w:val="a8"/>
          <w:sz w:val="28"/>
          <w:szCs w:val="28"/>
        </w:rPr>
        <w:t>1) 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подпрограммы);</w:t>
      </w:r>
    </w:p>
    <w:p w14:paraId="24B54FD9" w14:textId="77777777" w:rsidR="00D13E93" w:rsidRDefault="00752618">
      <w:pPr>
        <w:ind w:firstLine="567"/>
        <w:jc w:val="both"/>
      </w:pPr>
      <w:r>
        <w:rPr>
          <w:rStyle w:val="a8"/>
          <w:sz w:val="28"/>
          <w:szCs w:val="28"/>
        </w:rPr>
        <w:t>2) точность (погрешности изменения не должны приводить к искаженному представлению о результатах реализации подпрограммы);</w:t>
      </w:r>
    </w:p>
    <w:p w14:paraId="5AC4FAE4" w14:textId="77777777" w:rsidR="00D13E93" w:rsidRDefault="00752618">
      <w:pPr>
        <w:ind w:firstLine="567"/>
        <w:jc w:val="both"/>
      </w:pPr>
      <w:r>
        <w:rPr>
          <w:rStyle w:val="a8"/>
          <w:sz w:val="28"/>
          <w:szCs w:val="28"/>
        </w:rPr>
        <w:t>3) 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соисполнителей и участников подпрограмм к искажению результатов реализации подпрограммы);</w:t>
      </w:r>
    </w:p>
    <w:p w14:paraId="51D9EC78" w14:textId="77777777" w:rsidR="00D13E93" w:rsidRDefault="00752618">
      <w:pPr>
        <w:ind w:firstLine="567"/>
        <w:jc w:val="both"/>
      </w:pPr>
      <w:r>
        <w:rPr>
          <w:rStyle w:val="a8"/>
          <w:sz w:val="28"/>
          <w:szCs w:val="28"/>
        </w:rPr>
        <w:t>4) 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w:t>
      </w:r>
    </w:p>
    <w:p w14:paraId="3051AA29" w14:textId="77777777" w:rsidR="00D13E93" w:rsidRDefault="00752618">
      <w:pPr>
        <w:ind w:firstLine="567"/>
        <w:jc w:val="both"/>
      </w:pPr>
      <w:r>
        <w:rPr>
          <w:rStyle w:val="a8"/>
          <w:sz w:val="28"/>
          <w:szCs w:val="28"/>
        </w:rPr>
        <w:t>5) 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14:paraId="47F9B652" w14:textId="77777777" w:rsidR="00D13E93" w:rsidRDefault="00752618">
      <w:pPr>
        <w:ind w:firstLine="567"/>
        <w:jc w:val="both"/>
      </w:pPr>
      <w:r>
        <w:rPr>
          <w:rStyle w:val="a8"/>
          <w:sz w:val="28"/>
          <w:szCs w:val="28"/>
        </w:rPr>
        <w:t>6) 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14:paraId="51D42FF2" w14:textId="77777777" w:rsidR="00D13E93" w:rsidRDefault="00752618">
      <w:pPr>
        <w:ind w:firstLine="567"/>
        <w:jc w:val="both"/>
      </w:pPr>
      <w:r>
        <w:rPr>
          <w:rStyle w:val="a8"/>
          <w:sz w:val="28"/>
          <w:szCs w:val="28"/>
        </w:rPr>
        <w:t>7) 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w:t>
      </w:r>
    </w:p>
    <w:p w14:paraId="54402DAE" w14:textId="77777777" w:rsidR="00D13E93" w:rsidRDefault="00752618">
      <w:pPr>
        <w:ind w:firstLine="567"/>
        <w:jc w:val="both"/>
      </w:pPr>
      <w:r>
        <w:rPr>
          <w:rStyle w:val="a8"/>
          <w:sz w:val="28"/>
          <w:szCs w:val="28"/>
        </w:rPr>
        <w:t xml:space="preserve">8) 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(для использования в целях мониторинга отчетные данные должны предоставляться не </w:t>
      </w:r>
      <w:r>
        <w:rPr>
          <w:rStyle w:val="a8"/>
          <w:sz w:val="28"/>
          <w:szCs w:val="28"/>
        </w:rPr>
        <w:lastRenderedPageBreak/>
        <w:t>реже 1 раза в год)).</w:t>
      </w:r>
    </w:p>
    <w:p w14:paraId="3D255317" w14:textId="77777777" w:rsidR="00D13E93" w:rsidRDefault="00752618">
      <w:pPr>
        <w:ind w:firstLine="567"/>
        <w:jc w:val="both"/>
      </w:pPr>
      <w:r>
        <w:rPr>
          <w:rStyle w:val="a8"/>
          <w:sz w:val="28"/>
          <w:szCs w:val="28"/>
        </w:rPr>
        <w:t>2.7. В число используемых показателей могут включаться показатели, характеризующие конечные общественно значимые результаты, непосредственные результаты и уровень удовлетворенности потребителей оказываемыми (финансируемыми) исполнителями муниципальными услугами (работами), их объемом и качеством, с учетом показателей муниципальных программ. Показатели подпрограмм должны быть увязаны с показателями, характеризующими достижение целей и решение задач муниципальной программы.</w:t>
      </w:r>
    </w:p>
    <w:p w14:paraId="5BF15BE4" w14:textId="77777777" w:rsidR="00D13E93" w:rsidRDefault="00752618">
      <w:pPr>
        <w:ind w:firstLine="567"/>
        <w:jc w:val="both"/>
      </w:pPr>
      <w:r>
        <w:rPr>
          <w:rStyle w:val="a8"/>
          <w:sz w:val="28"/>
          <w:szCs w:val="28"/>
        </w:rPr>
        <w:t>2.8. Показатели (индикаторы) должны иметь запланированные по годам количественные значения, измеряемые или рассчитываемые по утвержденным методикам, включенным в состав муниципальной программы. Методика расчета показателей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позволять рассчитывать на основе этих показателей целевые показатели (индикаторы), установленные в муниципальной программе.</w:t>
      </w:r>
    </w:p>
    <w:p w14:paraId="555F1F0E" w14:textId="77777777" w:rsidR="00D13E93" w:rsidRDefault="00752618">
      <w:pPr>
        <w:ind w:firstLine="567"/>
        <w:jc w:val="both"/>
      </w:pPr>
      <w:r>
        <w:rPr>
          <w:rStyle w:val="a8"/>
          <w:sz w:val="28"/>
          <w:szCs w:val="28"/>
        </w:rPr>
        <w:t>Система показателей (индикаторов) должна обеспечивать возможность проверки и подтверждения достижения целей и решения задач, поставленных в муниципальной программе.</w:t>
      </w:r>
    </w:p>
    <w:p w14:paraId="3D374523" w14:textId="77777777" w:rsidR="00D13E93" w:rsidRDefault="00752618">
      <w:pPr>
        <w:ind w:firstLine="567"/>
        <w:jc w:val="both"/>
      </w:pPr>
      <w:r>
        <w:rPr>
          <w:rStyle w:val="a8"/>
          <w:sz w:val="28"/>
          <w:szCs w:val="28"/>
        </w:rPr>
        <w:t>2.9. Если показатель (индикатор) не входит в состав данных официальной статистики, то в составе муниципальной программы приводится его описание согласно таблице 2 приложения № 2 к настоящему «Порядку», содержащее наименование, единицу измерения и определение показателя, временные характеристики, алгоритм формирования и методические пояснения к показателю, а также указание ответственного за сбор и представление информации районной администрацией.</w:t>
      </w:r>
    </w:p>
    <w:p w14:paraId="0C641C85" w14:textId="77777777" w:rsidR="00D13E93" w:rsidRDefault="00752618">
      <w:pPr>
        <w:ind w:firstLine="567"/>
        <w:jc w:val="both"/>
      </w:pPr>
      <w:r>
        <w:rPr>
          <w:rStyle w:val="a8"/>
          <w:sz w:val="28"/>
          <w:szCs w:val="28"/>
        </w:rPr>
        <w:t>2.10. Предлагаемый показатель (индикатор) должен являться количественной характеристикой результата достижения цели (решения задачи) муниципальной программы.</w:t>
      </w:r>
    </w:p>
    <w:p w14:paraId="77A6D4C2" w14:textId="77777777" w:rsidR="00D13E93" w:rsidRDefault="00752618">
      <w:pPr>
        <w:ind w:firstLine="567"/>
        <w:jc w:val="both"/>
      </w:pPr>
      <w:r>
        <w:rPr>
          <w:rStyle w:val="a8"/>
          <w:sz w:val="28"/>
          <w:szCs w:val="28"/>
        </w:rPr>
        <w:t>2.11. В качестве наименования показателя используется лаконичное и понятное наименование, отражающее основную суть наблюдаемого явления.</w:t>
      </w:r>
    </w:p>
    <w:p w14:paraId="563D0A64" w14:textId="77777777" w:rsidR="00D13E93" w:rsidRDefault="00752618">
      <w:pPr>
        <w:ind w:firstLine="567"/>
        <w:jc w:val="both"/>
      </w:pPr>
      <w:r>
        <w:rPr>
          <w:rStyle w:val="a8"/>
          <w:sz w:val="28"/>
          <w:szCs w:val="28"/>
        </w:rPr>
        <w:t>2.12. Единица измерения показателя выбирается из Общероссийского классификатора единиц измерения ОК 015-94 (МК 002-97), утвержденного постановлением Госстандарта РФ от 26.12.1994 года № 366 (ОКЕИ).</w:t>
      </w:r>
    </w:p>
    <w:p w14:paraId="7EC4782A" w14:textId="77777777" w:rsidR="00D13E93" w:rsidRDefault="00752618">
      <w:pPr>
        <w:ind w:firstLine="567"/>
        <w:jc w:val="both"/>
      </w:pPr>
      <w:r>
        <w:rPr>
          <w:rStyle w:val="a8"/>
          <w:sz w:val="28"/>
          <w:szCs w:val="28"/>
        </w:rPr>
        <w:t>2.13. Для показателя указываются периодичность (годовая, квартальная, месячная и т.д.) и вид временной характеристики (за отчетный период, на начало отчетного периода, на конец периода, на конкретную дату и т.д.).</w:t>
      </w:r>
    </w:p>
    <w:p w14:paraId="5242DB4B" w14:textId="77777777" w:rsidR="00D13E93" w:rsidRDefault="00752618">
      <w:pPr>
        <w:ind w:firstLine="567"/>
        <w:jc w:val="both"/>
      </w:pPr>
      <w:r>
        <w:rPr>
          <w:rStyle w:val="a8"/>
          <w:sz w:val="28"/>
          <w:szCs w:val="28"/>
        </w:rPr>
        <w:t>2.14. Значения показателей (индикаторов) за предыдущий отчетный период не подлежат корректировке.</w:t>
      </w:r>
    </w:p>
    <w:p w14:paraId="69E3A5C8" w14:textId="77777777" w:rsidR="00D13E93" w:rsidRDefault="00D13E93">
      <w:pPr>
        <w:ind w:firstLine="567"/>
        <w:jc w:val="both"/>
        <w:rPr>
          <w:rStyle w:val="a8"/>
          <w:sz w:val="28"/>
          <w:szCs w:val="28"/>
        </w:rPr>
      </w:pPr>
    </w:p>
    <w:p w14:paraId="5D5BEC2E" w14:textId="77777777" w:rsidR="00D13E93" w:rsidRDefault="00752618">
      <w:pPr>
        <w:jc w:val="center"/>
        <w:rPr>
          <w:sz w:val="28"/>
          <w:szCs w:val="28"/>
        </w:rPr>
      </w:pPr>
      <w:r>
        <w:rPr>
          <w:sz w:val="28"/>
          <w:szCs w:val="28"/>
        </w:rPr>
        <w:t>III. ТРЕБОВАНИЯ К ОЦЕНКЕ ЭФФЕКТИВНОСТИ</w:t>
      </w:r>
    </w:p>
    <w:p w14:paraId="2A808A96" w14:textId="77777777" w:rsidR="00D13E93" w:rsidRDefault="00752618">
      <w:pPr>
        <w:jc w:val="center"/>
        <w:rPr>
          <w:sz w:val="28"/>
          <w:szCs w:val="28"/>
        </w:rPr>
      </w:pPr>
      <w:r>
        <w:rPr>
          <w:sz w:val="28"/>
          <w:szCs w:val="28"/>
        </w:rPr>
        <w:t xml:space="preserve">РЕАЛИЗАЦИИ </w:t>
      </w:r>
      <w:r>
        <w:rPr>
          <w:rStyle w:val="a8"/>
          <w:sz w:val="28"/>
          <w:szCs w:val="28"/>
        </w:rPr>
        <w:t>МУНИЦИПАЛЬНОЙ</w:t>
      </w:r>
      <w:r>
        <w:rPr>
          <w:sz w:val="28"/>
          <w:szCs w:val="28"/>
        </w:rPr>
        <w:t xml:space="preserve"> ПРОГРАММЫ</w:t>
      </w:r>
    </w:p>
    <w:p w14:paraId="20516939" w14:textId="77777777" w:rsidR="00D13E93" w:rsidRDefault="00D13E93">
      <w:pPr>
        <w:ind w:firstLine="567"/>
        <w:jc w:val="both"/>
        <w:rPr>
          <w:sz w:val="28"/>
          <w:szCs w:val="28"/>
        </w:rPr>
      </w:pPr>
    </w:p>
    <w:p w14:paraId="6E3E632E" w14:textId="77777777" w:rsidR="00D13E93" w:rsidRDefault="00752618">
      <w:pPr>
        <w:jc w:val="center"/>
        <w:rPr>
          <w:sz w:val="28"/>
          <w:szCs w:val="28"/>
        </w:rPr>
      </w:pPr>
      <w:r>
        <w:rPr>
          <w:sz w:val="28"/>
          <w:szCs w:val="28"/>
        </w:rPr>
        <w:t>3.1. Общие требования</w:t>
      </w:r>
      <w:bookmarkStart w:id="14" w:name="sub_229"/>
      <w:bookmarkEnd w:id="14"/>
    </w:p>
    <w:p w14:paraId="6A6FD3BE" w14:textId="77777777" w:rsidR="00D13E93" w:rsidRDefault="00D13E93">
      <w:pPr>
        <w:ind w:firstLine="567"/>
        <w:jc w:val="both"/>
        <w:rPr>
          <w:sz w:val="28"/>
          <w:szCs w:val="28"/>
        </w:rPr>
      </w:pPr>
    </w:p>
    <w:p w14:paraId="5F1B1FED" w14:textId="77777777" w:rsidR="00D13E93" w:rsidRDefault="00752618">
      <w:pPr>
        <w:ind w:firstLine="567"/>
        <w:jc w:val="both"/>
        <w:rPr>
          <w:sz w:val="28"/>
          <w:szCs w:val="28"/>
        </w:rPr>
      </w:pPr>
      <w:r>
        <w:rPr>
          <w:sz w:val="28"/>
          <w:szCs w:val="28"/>
        </w:rPr>
        <w:lastRenderedPageBreak/>
        <w:t xml:space="preserve">3.1.1. Оценка эффективности реализации </w:t>
      </w:r>
      <w:r>
        <w:rPr>
          <w:rStyle w:val="a8"/>
          <w:sz w:val="28"/>
          <w:szCs w:val="28"/>
        </w:rPr>
        <w:t>муниципальной</w:t>
      </w:r>
      <w:r>
        <w:rPr>
          <w:sz w:val="28"/>
          <w:szCs w:val="28"/>
        </w:rPr>
        <w:t xml:space="preserve"> программы производится ежегодно. Результаты оценки эффективности реализации </w:t>
      </w:r>
      <w:r>
        <w:rPr>
          <w:rStyle w:val="a8"/>
          <w:sz w:val="28"/>
          <w:szCs w:val="28"/>
        </w:rPr>
        <w:t>муниципальной</w:t>
      </w:r>
      <w:r>
        <w:rPr>
          <w:sz w:val="28"/>
          <w:szCs w:val="28"/>
        </w:rPr>
        <w:t xml:space="preserve"> программы представляются в составе годового отчета ответственного исполнителя </w:t>
      </w:r>
      <w:r>
        <w:rPr>
          <w:rStyle w:val="a8"/>
          <w:sz w:val="28"/>
          <w:szCs w:val="28"/>
        </w:rPr>
        <w:t xml:space="preserve">муниципальной </w:t>
      </w:r>
      <w:r>
        <w:rPr>
          <w:sz w:val="28"/>
          <w:szCs w:val="28"/>
        </w:rPr>
        <w:t>программы о ходе ее реализации и об оценке эффективности.</w:t>
      </w:r>
      <w:bookmarkStart w:id="15" w:name="sub_230"/>
      <w:bookmarkEnd w:id="15"/>
    </w:p>
    <w:p w14:paraId="2EA4A343" w14:textId="77777777" w:rsidR="00D13E93" w:rsidRDefault="00752618">
      <w:pPr>
        <w:ind w:firstLine="567"/>
        <w:jc w:val="both"/>
        <w:rPr>
          <w:sz w:val="28"/>
          <w:szCs w:val="28"/>
        </w:rPr>
      </w:pPr>
      <w:r>
        <w:rPr>
          <w:sz w:val="28"/>
          <w:szCs w:val="28"/>
        </w:rPr>
        <w:t>3.1.</w:t>
      </w:r>
      <w:bookmarkStart w:id="16" w:name="sub_231"/>
      <w:r>
        <w:rPr>
          <w:sz w:val="28"/>
          <w:szCs w:val="28"/>
        </w:rPr>
        <w:t xml:space="preserve">2. Оценка эффективности </w:t>
      </w:r>
      <w:r>
        <w:rPr>
          <w:rStyle w:val="a8"/>
          <w:sz w:val="28"/>
          <w:szCs w:val="28"/>
        </w:rPr>
        <w:t>муниципальной</w:t>
      </w:r>
      <w:r>
        <w:rPr>
          <w:sz w:val="28"/>
          <w:szCs w:val="28"/>
        </w:rPr>
        <w:t xml:space="preserve"> программы производится с учетом следующих составляющих:</w:t>
      </w:r>
    </w:p>
    <w:p w14:paraId="7D1804D9" w14:textId="77777777" w:rsidR="00D13E93" w:rsidRDefault="00752618">
      <w:pPr>
        <w:ind w:firstLine="567"/>
        <w:jc w:val="both"/>
        <w:rPr>
          <w:sz w:val="28"/>
          <w:szCs w:val="28"/>
        </w:rPr>
      </w:pPr>
      <w:bookmarkStart w:id="17" w:name="sub_232"/>
      <w:bookmarkEnd w:id="16"/>
      <w:bookmarkEnd w:id="17"/>
      <w:r>
        <w:rPr>
          <w:sz w:val="28"/>
          <w:szCs w:val="28"/>
        </w:rPr>
        <w:t xml:space="preserve">1) оценки степени достижения целей и решения задач </w:t>
      </w:r>
      <w:r>
        <w:rPr>
          <w:rStyle w:val="a8"/>
          <w:sz w:val="28"/>
          <w:szCs w:val="28"/>
        </w:rPr>
        <w:t>муниципальной</w:t>
      </w:r>
      <w:r>
        <w:rPr>
          <w:sz w:val="28"/>
          <w:szCs w:val="28"/>
        </w:rPr>
        <w:t xml:space="preserve"> программы;</w:t>
      </w:r>
    </w:p>
    <w:p w14:paraId="1D7EEBED" w14:textId="77777777" w:rsidR="00D13E93" w:rsidRDefault="00752618">
      <w:pPr>
        <w:ind w:firstLine="567"/>
        <w:jc w:val="both"/>
        <w:rPr>
          <w:sz w:val="28"/>
          <w:szCs w:val="28"/>
        </w:rPr>
      </w:pPr>
      <w:bookmarkStart w:id="18" w:name="sub_2321"/>
      <w:bookmarkStart w:id="19" w:name="sub_233"/>
      <w:bookmarkEnd w:id="18"/>
      <w:bookmarkEnd w:id="19"/>
      <w:r>
        <w:rPr>
          <w:sz w:val="28"/>
          <w:szCs w:val="28"/>
        </w:rPr>
        <w:t>2) оценки степени соответствия запланированному уровню затрат;</w:t>
      </w:r>
    </w:p>
    <w:p w14:paraId="292D9693" w14:textId="77777777" w:rsidR="00D13E93" w:rsidRDefault="00752618">
      <w:pPr>
        <w:ind w:firstLine="567"/>
        <w:jc w:val="both"/>
      </w:pPr>
      <w:bookmarkStart w:id="20" w:name="sub_234"/>
      <w:bookmarkStart w:id="21" w:name="sub_2331"/>
      <w:bookmarkEnd w:id="20"/>
      <w:bookmarkEnd w:id="21"/>
      <w:r>
        <w:rPr>
          <w:sz w:val="28"/>
          <w:szCs w:val="28"/>
        </w:rPr>
        <w:t xml:space="preserve">3) оценки степени реализации контрольных событий плана реализации </w:t>
      </w:r>
      <w:r>
        <w:rPr>
          <w:rStyle w:val="a8"/>
          <w:sz w:val="28"/>
          <w:szCs w:val="28"/>
        </w:rPr>
        <w:t>муниципальной</w:t>
      </w:r>
      <w:r>
        <w:rPr>
          <w:sz w:val="28"/>
          <w:szCs w:val="28"/>
        </w:rPr>
        <w:t xml:space="preserve"> программы (далее - оценка степени реализации контрольных событий).</w:t>
      </w:r>
    </w:p>
    <w:p w14:paraId="54F65713" w14:textId="77777777" w:rsidR="00D13E93" w:rsidRDefault="00D13E93">
      <w:pPr>
        <w:ind w:firstLine="567"/>
        <w:jc w:val="both"/>
        <w:rPr>
          <w:sz w:val="28"/>
          <w:szCs w:val="28"/>
        </w:rPr>
      </w:pPr>
      <w:bookmarkStart w:id="22" w:name="sub_2341"/>
      <w:bookmarkEnd w:id="22"/>
    </w:p>
    <w:p w14:paraId="09774D4C" w14:textId="77777777" w:rsidR="00D13E93" w:rsidRDefault="00752618">
      <w:pPr>
        <w:jc w:val="center"/>
      </w:pPr>
      <w:r>
        <w:rPr>
          <w:sz w:val="28"/>
          <w:szCs w:val="28"/>
        </w:rPr>
        <w:t>3.2. Оценка степени достижения целей и</w:t>
      </w:r>
    </w:p>
    <w:p w14:paraId="40DD0479" w14:textId="77777777" w:rsidR="00D13E93" w:rsidRDefault="00752618">
      <w:pPr>
        <w:jc w:val="center"/>
      </w:pPr>
      <w:r>
        <w:rPr>
          <w:sz w:val="28"/>
          <w:szCs w:val="28"/>
        </w:rPr>
        <w:t xml:space="preserve">решения задач </w:t>
      </w:r>
      <w:r>
        <w:rPr>
          <w:rStyle w:val="a8"/>
          <w:sz w:val="28"/>
          <w:szCs w:val="28"/>
        </w:rPr>
        <w:t>муниципальной</w:t>
      </w:r>
      <w:r>
        <w:rPr>
          <w:sz w:val="28"/>
          <w:szCs w:val="28"/>
        </w:rPr>
        <w:t xml:space="preserve"> программы</w:t>
      </w:r>
      <w:bookmarkStart w:id="23" w:name="sub_235"/>
      <w:bookmarkEnd w:id="23"/>
    </w:p>
    <w:p w14:paraId="7A0161B5" w14:textId="77777777" w:rsidR="00D13E93" w:rsidRDefault="00D13E93">
      <w:pPr>
        <w:ind w:firstLine="567"/>
        <w:jc w:val="both"/>
        <w:rPr>
          <w:sz w:val="28"/>
          <w:szCs w:val="28"/>
        </w:rPr>
      </w:pPr>
    </w:p>
    <w:p w14:paraId="220E4F19" w14:textId="77777777" w:rsidR="00D13E93" w:rsidRDefault="00752618">
      <w:pPr>
        <w:ind w:firstLine="567"/>
        <w:jc w:val="both"/>
      </w:pPr>
      <w:r>
        <w:rPr>
          <w:sz w:val="28"/>
          <w:szCs w:val="28"/>
        </w:rPr>
        <w:t xml:space="preserve">3.2.1. Для оценки степени достижения целей и решения задач (далее - степень реализации) </w:t>
      </w:r>
      <w:bookmarkStart w:id="24" w:name="__DdeLink__3450_2428357683"/>
      <w:r>
        <w:rPr>
          <w:rStyle w:val="a8"/>
          <w:sz w:val="28"/>
          <w:szCs w:val="28"/>
        </w:rPr>
        <w:t>муниципальной</w:t>
      </w:r>
      <w:bookmarkEnd w:id="24"/>
      <w:r>
        <w:rPr>
          <w:sz w:val="28"/>
          <w:szCs w:val="28"/>
        </w:rPr>
        <w:t xml:space="preserve"> программы определяется степень достижения плановых значений каждого показателя (индикатора), </w:t>
      </w:r>
      <w:r>
        <w:rPr>
          <w:rStyle w:val="a8"/>
          <w:sz w:val="28"/>
          <w:szCs w:val="28"/>
        </w:rPr>
        <w:t>муниципальной</w:t>
      </w:r>
      <w:r>
        <w:rPr>
          <w:sz w:val="28"/>
          <w:szCs w:val="28"/>
        </w:rPr>
        <w:t xml:space="preserve"> программы.</w:t>
      </w:r>
      <w:bookmarkStart w:id="25" w:name="sub_236"/>
      <w:bookmarkEnd w:id="25"/>
    </w:p>
    <w:p w14:paraId="19FD2CC1" w14:textId="77777777" w:rsidR="00D13E93" w:rsidRDefault="00752618">
      <w:pPr>
        <w:ind w:firstLine="567"/>
        <w:jc w:val="both"/>
      </w:pPr>
      <w:r>
        <w:rPr>
          <w:sz w:val="28"/>
          <w:szCs w:val="28"/>
        </w:rPr>
        <w:t xml:space="preserve">3.2.2. Степень достижения планового значения показателя (индикатора), </w:t>
      </w:r>
      <w:r>
        <w:rPr>
          <w:rStyle w:val="a8"/>
          <w:sz w:val="28"/>
          <w:szCs w:val="28"/>
        </w:rPr>
        <w:t>муниципальной</w:t>
      </w:r>
      <w:r>
        <w:rPr>
          <w:sz w:val="28"/>
          <w:szCs w:val="28"/>
        </w:rPr>
        <w:t xml:space="preserve"> программы, рассчитывается по следующим формулам:</w:t>
      </w:r>
      <w:bookmarkStart w:id="26" w:name="sub_237"/>
      <w:bookmarkEnd w:id="26"/>
    </w:p>
    <w:p w14:paraId="20AAA435" w14:textId="77777777" w:rsidR="00D13E93" w:rsidRDefault="00752618">
      <w:pPr>
        <w:ind w:firstLine="567"/>
        <w:jc w:val="both"/>
      </w:pPr>
      <w:r>
        <w:rPr>
          <w:sz w:val="28"/>
          <w:szCs w:val="28"/>
        </w:rPr>
        <w:t>- для показателей (индикаторов), желаемой тенденцией развития которых является увеличение значений:</w:t>
      </w:r>
    </w:p>
    <w:p w14:paraId="4D6A52A8" w14:textId="77777777" w:rsidR="00D13E93" w:rsidRDefault="00752618">
      <w:pPr>
        <w:ind w:firstLine="567"/>
        <w:jc w:val="both"/>
      </w:pPr>
      <w:r>
        <w:rPr>
          <w:sz w:val="28"/>
          <w:szCs w:val="28"/>
        </w:rPr>
        <w:t>СД</w:t>
      </w:r>
      <w:r>
        <w:rPr>
          <w:sz w:val="28"/>
          <w:szCs w:val="28"/>
          <w:vertAlign w:val="subscript"/>
        </w:rPr>
        <w:t> ГППЗ</w:t>
      </w:r>
      <w:r>
        <w:rPr>
          <w:sz w:val="28"/>
          <w:szCs w:val="28"/>
        </w:rPr>
        <w:t xml:space="preserve"> = ЗП</w:t>
      </w:r>
      <w:r>
        <w:rPr>
          <w:sz w:val="28"/>
          <w:szCs w:val="28"/>
          <w:vertAlign w:val="subscript"/>
        </w:rPr>
        <w:t> ГПФ</w:t>
      </w:r>
      <w:r>
        <w:rPr>
          <w:sz w:val="28"/>
          <w:szCs w:val="28"/>
        </w:rPr>
        <w:t xml:space="preserve"> / ЗП</w:t>
      </w:r>
      <w:r>
        <w:rPr>
          <w:sz w:val="28"/>
          <w:szCs w:val="28"/>
          <w:vertAlign w:val="subscript"/>
        </w:rPr>
        <w:t> ГПП</w:t>
      </w:r>
      <w:r>
        <w:rPr>
          <w:sz w:val="28"/>
          <w:szCs w:val="28"/>
        </w:rPr>
        <w:t>;</w:t>
      </w:r>
    </w:p>
    <w:p w14:paraId="02F1C2DD" w14:textId="77777777" w:rsidR="00D13E93" w:rsidRDefault="00752618">
      <w:pPr>
        <w:ind w:firstLine="567"/>
        <w:jc w:val="both"/>
      </w:pPr>
      <w:r>
        <w:rPr>
          <w:sz w:val="28"/>
          <w:szCs w:val="28"/>
        </w:rPr>
        <w:t>- для показателей (индикаторов), желаемой тенденцией развития которых является снижение значений:</w:t>
      </w:r>
    </w:p>
    <w:p w14:paraId="0FCD44DF" w14:textId="77777777" w:rsidR="00D13E93" w:rsidRDefault="00752618">
      <w:pPr>
        <w:ind w:firstLine="567"/>
        <w:jc w:val="both"/>
      </w:pPr>
      <w:r>
        <w:rPr>
          <w:sz w:val="28"/>
          <w:szCs w:val="28"/>
        </w:rPr>
        <w:t>СД</w:t>
      </w:r>
      <w:r>
        <w:rPr>
          <w:sz w:val="28"/>
          <w:szCs w:val="28"/>
          <w:vertAlign w:val="subscript"/>
        </w:rPr>
        <w:t> ГППЗ</w:t>
      </w:r>
      <w:r>
        <w:rPr>
          <w:sz w:val="28"/>
          <w:szCs w:val="28"/>
        </w:rPr>
        <w:t xml:space="preserve"> = ЗП</w:t>
      </w:r>
      <w:r>
        <w:rPr>
          <w:sz w:val="28"/>
          <w:szCs w:val="28"/>
          <w:vertAlign w:val="subscript"/>
        </w:rPr>
        <w:t> ГПЛ</w:t>
      </w:r>
      <w:r>
        <w:rPr>
          <w:sz w:val="28"/>
          <w:szCs w:val="28"/>
        </w:rPr>
        <w:t xml:space="preserve"> / ЗП</w:t>
      </w:r>
      <w:r>
        <w:rPr>
          <w:sz w:val="28"/>
          <w:szCs w:val="28"/>
          <w:vertAlign w:val="subscript"/>
        </w:rPr>
        <w:t> ГПФ</w:t>
      </w:r>
    </w:p>
    <w:p w14:paraId="50D7D569" w14:textId="77777777" w:rsidR="00D13E93" w:rsidRDefault="00752618">
      <w:pPr>
        <w:ind w:firstLine="567"/>
        <w:jc w:val="both"/>
        <w:rPr>
          <w:sz w:val="28"/>
          <w:szCs w:val="28"/>
        </w:rPr>
      </w:pPr>
      <w:r>
        <w:rPr>
          <w:sz w:val="28"/>
          <w:szCs w:val="28"/>
        </w:rPr>
        <w:t>где:</w:t>
      </w:r>
    </w:p>
    <w:p w14:paraId="0323090C" w14:textId="77777777" w:rsidR="00D13E93" w:rsidRDefault="00752618">
      <w:pPr>
        <w:ind w:firstLine="567"/>
        <w:jc w:val="both"/>
      </w:pPr>
      <w:r>
        <w:rPr>
          <w:sz w:val="28"/>
          <w:szCs w:val="28"/>
        </w:rPr>
        <w:t>СД</w:t>
      </w:r>
      <w:r>
        <w:rPr>
          <w:sz w:val="28"/>
          <w:szCs w:val="28"/>
          <w:vertAlign w:val="subscript"/>
        </w:rPr>
        <w:t xml:space="preserve"> ГППЗ </w:t>
      </w:r>
      <w:r>
        <w:rPr>
          <w:sz w:val="28"/>
          <w:szCs w:val="28"/>
        </w:rPr>
        <w:t xml:space="preserve">- степень достижения планового значения показателя (индикатора) </w:t>
      </w:r>
      <w:r>
        <w:rPr>
          <w:rStyle w:val="a8"/>
          <w:sz w:val="28"/>
          <w:szCs w:val="28"/>
        </w:rPr>
        <w:t>муниципальной</w:t>
      </w:r>
      <w:r>
        <w:rPr>
          <w:sz w:val="28"/>
          <w:szCs w:val="28"/>
        </w:rPr>
        <w:t xml:space="preserve"> программы;</w:t>
      </w:r>
    </w:p>
    <w:p w14:paraId="721EB40C" w14:textId="77777777" w:rsidR="00D13E93" w:rsidRDefault="00752618">
      <w:pPr>
        <w:ind w:firstLine="567"/>
        <w:jc w:val="both"/>
        <w:rPr>
          <w:sz w:val="28"/>
          <w:szCs w:val="28"/>
        </w:rPr>
      </w:pPr>
      <w:r>
        <w:rPr>
          <w:sz w:val="28"/>
          <w:szCs w:val="28"/>
        </w:rPr>
        <w:t>ЗП</w:t>
      </w:r>
      <w:r>
        <w:rPr>
          <w:sz w:val="28"/>
          <w:szCs w:val="28"/>
          <w:vertAlign w:val="subscript"/>
        </w:rPr>
        <w:t> ГПФ</w:t>
      </w:r>
      <w:r>
        <w:rPr>
          <w:sz w:val="28"/>
          <w:szCs w:val="28"/>
        </w:rPr>
        <w:t xml:space="preserve"> - значение показателя (индикатора), фактически достигнутое на конец отчетного периода;</w:t>
      </w:r>
    </w:p>
    <w:p w14:paraId="1EEE3463" w14:textId="77777777" w:rsidR="00D13E93" w:rsidRDefault="00752618">
      <w:pPr>
        <w:ind w:firstLine="567"/>
        <w:jc w:val="both"/>
        <w:rPr>
          <w:sz w:val="28"/>
          <w:szCs w:val="28"/>
        </w:rPr>
      </w:pPr>
      <w:r>
        <w:rPr>
          <w:sz w:val="28"/>
          <w:szCs w:val="28"/>
        </w:rPr>
        <w:t>ЗП</w:t>
      </w:r>
      <w:r>
        <w:rPr>
          <w:sz w:val="28"/>
          <w:szCs w:val="28"/>
          <w:vertAlign w:val="subscript"/>
        </w:rPr>
        <w:t> ГПП</w:t>
      </w:r>
      <w:r>
        <w:rPr>
          <w:sz w:val="28"/>
          <w:szCs w:val="28"/>
        </w:rPr>
        <w:t xml:space="preserve"> - плановое значение показателя (индикатора) </w:t>
      </w:r>
      <w:r>
        <w:rPr>
          <w:rStyle w:val="a8"/>
          <w:sz w:val="28"/>
          <w:szCs w:val="28"/>
        </w:rPr>
        <w:t>муниципальной</w:t>
      </w:r>
      <w:r>
        <w:rPr>
          <w:sz w:val="28"/>
          <w:szCs w:val="28"/>
        </w:rPr>
        <w:t xml:space="preserve"> программы.</w:t>
      </w:r>
    </w:p>
    <w:p w14:paraId="335C8678" w14:textId="77777777" w:rsidR="00D13E93" w:rsidRDefault="00752618">
      <w:pPr>
        <w:ind w:firstLine="567"/>
        <w:jc w:val="both"/>
        <w:rPr>
          <w:sz w:val="28"/>
          <w:szCs w:val="28"/>
        </w:rPr>
      </w:pPr>
      <w:r>
        <w:rPr>
          <w:sz w:val="28"/>
          <w:szCs w:val="28"/>
        </w:rPr>
        <w:t xml:space="preserve">3.2.3. Степень реализации </w:t>
      </w:r>
      <w:r>
        <w:rPr>
          <w:rStyle w:val="a8"/>
          <w:sz w:val="28"/>
          <w:szCs w:val="28"/>
        </w:rPr>
        <w:t>муниципальной</w:t>
      </w:r>
      <w:r>
        <w:rPr>
          <w:sz w:val="28"/>
          <w:szCs w:val="28"/>
        </w:rPr>
        <w:t xml:space="preserve"> программы рассчитывается по формуле:</w:t>
      </w:r>
      <w:bookmarkStart w:id="27" w:name="sub_238"/>
      <w:bookmarkEnd w:id="27"/>
    </w:p>
    <w:p w14:paraId="7F9F6E86" w14:textId="77777777" w:rsidR="00D13E93" w:rsidRDefault="00752618">
      <w:pPr>
        <w:ind w:firstLine="567"/>
        <w:jc w:val="both"/>
      </w:pPr>
      <w:r>
        <w:rPr>
          <w:noProof/>
        </w:rPr>
        <w:drawing>
          <wp:inline distT="0" distB="0" distL="0" distR="0" wp14:anchorId="0894C2E7" wp14:editId="4E05CC84">
            <wp:extent cx="1511935" cy="579755"/>
            <wp:effectExtent l="0" t="0" r="0" b="0"/>
            <wp:docPr id="4"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pic:cNvPicPr>
                      <a:picLocks noChangeAspect="1" noChangeArrowheads="1"/>
                    </pic:cNvPicPr>
                  </pic:nvPicPr>
                  <pic:blipFill>
                    <a:blip r:embed="rId12"/>
                    <a:stretch>
                      <a:fillRect/>
                    </a:stretch>
                  </pic:blipFill>
                  <pic:spPr bwMode="auto">
                    <a:xfrm>
                      <a:off x="0" y="0"/>
                      <a:ext cx="1511935" cy="579755"/>
                    </a:xfrm>
                    <a:prstGeom prst="rect">
                      <a:avLst/>
                    </a:prstGeom>
                  </pic:spPr>
                </pic:pic>
              </a:graphicData>
            </a:graphic>
          </wp:inline>
        </w:drawing>
      </w:r>
      <w:r>
        <w:rPr>
          <w:sz w:val="28"/>
          <w:szCs w:val="28"/>
        </w:rPr>
        <w:t>,</w:t>
      </w:r>
    </w:p>
    <w:p w14:paraId="22600F15" w14:textId="77777777" w:rsidR="00D13E93" w:rsidRDefault="00D13E93">
      <w:pPr>
        <w:ind w:firstLine="567"/>
        <w:jc w:val="both"/>
        <w:rPr>
          <w:sz w:val="28"/>
          <w:szCs w:val="28"/>
        </w:rPr>
      </w:pPr>
    </w:p>
    <w:p w14:paraId="5A2F4A9B" w14:textId="77777777" w:rsidR="00D13E93" w:rsidRDefault="00752618">
      <w:pPr>
        <w:ind w:firstLine="567"/>
        <w:jc w:val="both"/>
        <w:rPr>
          <w:sz w:val="28"/>
          <w:szCs w:val="28"/>
        </w:rPr>
      </w:pPr>
      <w:r>
        <w:rPr>
          <w:sz w:val="28"/>
          <w:szCs w:val="28"/>
        </w:rPr>
        <w:t>где:</w:t>
      </w:r>
    </w:p>
    <w:p w14:paraId="634DFC11" w14:textId="77777777" w:rsidR="00D13E93" w:rsidRDefault="00752618">
      <w:pPr>
        <w:ind w:firstLine="567"/>
        <w:jc w:val="both"/>
        <w:rPr>
          <w:sz w:val="28"/>
          <w:szCs w:val="28"/>
        </w:rPr>
      </w:pPr>
      <w:r>
        <w:rPr>
          <w:sz w:val="28"/>
          <w:szCs w:val="28"/>
        </w:rPr>
        <w:t>СР</w:t>
      </w:r>
      <w:r>
        <w:rPr>
          <w:sz w:val="28"/>
          <w:szCs w:val="28"/>
          <w:vertAlign w:val="subscript"/>
        </w:rPr>
        <w:t> ГП</w:t>
      </w:r>
      <w:r>
        <w:rPr>
          <w:sz w:val="28"/>
          <w:szCs w:val="28"/>
        </w:rPr>
        <w:t xml:space="preserve"> - степень реализации </w:t>
      </w:r>
      <w:r>
        <w:rPr>
          <w:rStyle w:val="a8"/>
          <w:sz w:val="28"/>
          <w:szCs w:val="28"/>
        </w:rPr>
        <w:t>муниципальной</w:t>
      </w:r>
      <w:r>
        <w:rPr>
          <w:sz w:val="28"/>
          <w:szCs w:val="28"/>
        </w:rPr>
        <w:t xml:space="preserve"> программы;</w:t>
      </w:r>
    </w:p>
    <w:p w14:paraId="41CBF743" w14:textId="77777777" w:rsidR="00D13E93" w:rsidRDefault="00752618">
      <w:pPr>
        <w:ind w:firstLine="567"/>
        <w:jc w:val="both"/>
      </w:pPr>
      <w:r>
        <w:rPr>
          <w:sz w:val="28"/>
          <w:szCs w:val="28"/>
        </w:rPr>
        <w:t>СД</w:t>
      </w:r>
      <w:r>
        <w:rPr>
          <w:sz w:val="28"/>
          <w:szCs w:val="28"/>
          <w:vertAlign w:val="subscript"/>
        </w:rPr>
        <w:t> ГППЗ</w:t>
      </w:r>
      <w:r>
        <w:rPr>
          <w:sz w:val="28"/>
          <w:szCs w:val="28"/>
        </w:rPr>
        <w:t xml:space="preserve"> - степень достижения планового значения показателя (индикатора) </w:t>
      </w:r>
      <w:r>
        <w:rPr>
          <w:rStyle w:val="a8"/>
          <w:sz w:val="28"/>
          <w:szCs w:val="28"/>
        </w:rPr>
        <w:t xml:space="preserve">муниципальной </w:t>
      </w:r>
      <w:r>
        <w:rPr>
          <w:sz w:val="28"/>
          <w:szCs w:val="28"/>
        </w:rPr>
        <w:t>программы;</w:t>
      </w:r>
    </w:p>
    <w:p w14:paraId="48D98C12" w14:textId="77777777" w:rsidR="00D13E93" w:rsidRDefault="00752618">
      <w:pPr>
        <w:ind w:firstLine="567"/>
        <w:jc w:val="both"/>
        <w:rPr>
          <w:sz w:val="28"/>
          <w:szCs w:val="28"/>
        </w:rPr>
      </w:pPr>
      <w:r>
        <w:rPr>
          <w:sz w:val="28"/>
          <w:szCs w:val="28"/>
        </w:rPr>
        <w:lastRenderedPageBreak/>
        <w:t xml:space="preserve">М - число показателей (индикаторов) </w:t>
      </w:r>
      <w:r>
        <w:rPr>
          <w:rStyle w:val="a8"/>
          <w:sz w:val="28"/>
          <w:szCs w:val="28"/>
        </w:rPr>
        <w:t>муниципальной</w:t>
      </w:r>
      <w:r>
        <w:rPr>
          <w:sz w:val="28"/>
          <w:szCs w:val="28"/>
        </w:rPr>
        <w:t xml:space="preserve"> программы.</w:t>
      </w:r>
    </w:p>
    <w:p w14:paraId="5CDF7A5C" w14:textId="77777777" w:rsidR="00D13E93" w:rsidRDefault="00752618">
      <w:pPr>
        <w:ind w:firstLine="567"/>
        <w:jc w:val="both"/>
        <w:rPr>
          <w:sz w:val="28"/>
          <w:szCs w:val="28"/>
        </w:rPr>
      </w:pPr>
      <w:r>
        <w:rPr>
          <w:sz w:val="28"/>
          <w:szCs w:val="28"/>
        </w:rPr>
        <w:t>При использовании данной формулы, в случае если СД</w:t>
      </w:r>
      <w:r>
        <w:rPr>
          <w:sz w:val="28"/>
          <w:szCs w:val="28"/>
          <w:vertAlign w:val="subscript"/>
        </w:rPr>
        <w:t> ГППЗ</w:t>
      </w:r>
      <w:r>
        <w:rPr>
          <w:sz w:val="28"/>
          <w:szCs w:val="28"/>
        </w:rPr>
        <w:t xml:space="preserve"> больше 1, значение СД</w:t>
      </w:r>
      <w:r>
        <w:rPr>
          <w:sz w:val="28"/>
          <w:szCs w:val="28"/>
          <w:vertAlign w:val="subscript"/>
        </w:rPr>
        <w:t> ГППЗ</w:t>
      </w:r>
      <w:r>
        <w:rPr>
          <w:sz w:val="28"/>
          <w:szCs w:val="28"/>
        </w:rPr>
        <w:t xml:space="preserve"> принимается равным 1.</w:t>
      </w:r>
    </w:p>
    <w:p w14:paraId="046603E0" w14:textId="77777777" w:rsidR="00D13E93" w:rsidRDefault="00D13E93">
      <w:pPr>
        <w:ind w:firstLine="567"/>
        <w:jc w:val="both"/>
        <w:rPr>
          <w:sz w:val="28"/>
          <w:szCs w:val="28"/>
        </w:rPr>
      </w:pPr>
    </w:p>
    <w:p w14:paraId="58AF63CB" w14:textId="77777777" w:rsidR="00D13E93" w:rsidRDefault="00752618">
      <w:pPr>
        <w:jc w:val="center"/>
        <w:rPr>
          <w:sz w:val="28"/>
          <w:szCs w:val="28"/>
        </w:rPr>
      </w:pPr>
      <w:r>
        <w:rPr>
          <w:sz w:val="28"/>
          <w:szCs w:val="28"/>
        </w:rPr>
        <w:t>3.3. Оценка степени соответствия запланированному уровню затрат</w:t>
      </w:r>
      <w:bookmarkStart w:id="28" w:name="sub_239"/>
      <w:bookmarkEnd w:id="28"/>
    </w:p>
    <w:p w14:paraId="5B943E28" w14:textId="77777777" w:rsidR="00D13E93" w:rsidRDefault="00D13E93">
      <w:pPr>
        <w:ind w:firstLine="567"/>
        <w:jc w:val="both"/>
        <w:rPr>
          <w:sz w:val="28"/>
          <w:szCs w:val="28"/>
        </w:rPr>
      </w:pPr>
    </w:p>
    <w:p w14:paraId="61217572" w14:textId="77777777" w:rsidR="00D13E93" w:rsidRDefault="00752618">
      <w:pPr>
        <w:ind w:firstLine="567"/>
        <w:jc w:val="both"/>
      </w:pPr>
      <w:r>
        <w:rPr>
          <w:sz w:val="28"/>
          <w:szCs w:val="28"/>
        </w:rPr>
        <w:t xml:space="preserve">3.3.1. Степень соответствия запланированному уровню затрат оценивается для </w:t>
      </w:r>
      <w:r>
        <w:rPr>
          <w:rStyle w:val="a8"/>
          <w:sz w:val="28"/>
          <w:szCs w:val="28"/>
        </w:rPr>
        <w:t>муниципальной</w:t>
      </w:r>
      <w:r>
        <w:rPr>
          <w:sz w:val="28"/>
          <w:szCs w:val="28"/>
        </w:rPr>
        <w:t xml:space="preserve"> программы в целом как отношение фактически произведенных в отчетном году расходов на реализацию </w:t>
      </w:r>
      <w:r>
        <w:rPr>
          <w:rStyle w:val="a8"/>
          <w:sz w:val="28"/>
          <w:szCs w:val="28"/>
        </w:rPr>
        <w:t xml:space="preserve">муниципальной </w:t>
      </w:r>
      <w:r>
        <w:rPr>
          <w:sz w:val="28"/>
          <w:szCs w:val="28"/>
        </w:rPr>
        <w:t>программы к их плановым значениям без учета зарезервированных ассигнований, сформированных в соответствии с федеральным законодательством и законодательством Камчатского края, по следующей формуле:</w:t>
      </w:r>
      <w:bookmarkStart w:id="29" w:name="sub_240"/>
      <w:bookmarkEnd w:id="29"/>
    </w:p>
    <w:p w14:paraId="5BA38C5A" w14:textId="77777777" w:rsidR="00D13E93" w:rsidRDefault="00752618">
      <w:pPr>
        <w:ind w:firstLine="567"/>
        <w:jc w:val="both"/>
        <w:rPr>
          <w:sz w:val="28"/>
          <w:szCs w:val="28"/>
        </w:rPr>
      </w:pPr>
      <w:r>
        <w:rPr>
          <w:sz w:val="28"/>
          <w:szCs w:val="28"/>
        </w:rPr>
        <w:t>СС</w:t>
      </w:r>
      <w:r>
        <w:rPr>
          <w:sz w:val="28"/>
          <w:szCs w:val="28"/>
          <w:vertAlign w:val="subscript"/>
        </w:rPr>
        <w:t> уз</w:t>
      </w:r>
      <w:r>
        <w:rPr>
          <w:sz w:val="28"/>
          <w:szCs w:val="28"/>
        </w:rPr>
        <w:t xml:space="preserve"> = З</w:t>
      </w:r>
      <w:r>
        <w:rPr>
          <w:sz w:val="28"/>
          <w:szCs w:val="28"/>
          <w:vertAlign w:val="subscript"/>
        </w:rPr>
        <w:t> Ф</w:t>
      </w:r>
      <w:r>
        <w:rPr>
          <w:sz w:val="28"/>
          <w:szCs w:val="28"/>
        </w:rPr>
        <w:t xml:space="preserve"> / (З</w:t>
      </w:r>
      <w:r>
        <w:rPr>
          <w:sz w:val="28"/>
          <w:szCs w:val="28"/>
          <w:vertAlign w:val="subscript"/>
        </w:rPr>
        <w:t> П</w:t>
      </w:r>
      <w:r>
        <w:rPr>
          <w:sz w:val="28"/>
          <w:szCs w:val="28"/>
        </w:rPr>
        <w:t xml:space="preserve"> - З</w:t>
      </w:r>
      <w:r>
        <w:rPr>
          <w:sz w:val="28"/>
          <w:szCs w:val="28"/>
          <w:vertAlign w:val="subscript"/>
        </w:rPr>
        <w:t> ЗАС</w:t>
      </w:r>
      <w:r>
        <w:rPr>
          <w:sz w:val="28"/>
          <w:szCs w:val="28"/>
        </w:rPr>
        <w:t>), где</w:t>
      </w:r>
    </w:p>
    <w:p w14:paraId="2C4C2ECA" w14:textId="77777777" w:rsidR="00D13E93" w:rsidRDefault="00752618">
      <w:pPr>
        <w:ind w:firstLine="567"/>
        <w:jc w:val="both"/>
        <w:rPr>
          <w:sz w:val="28"/>
          <w:szCs w:val="28"/>
        </w:rPr>
      </w:pPr>
      <w:r>
        <w:rPr>
          <w:sz w:val="28"/>
          <w:szCs w:val="28"/>
        </w:rPr>
        <w:t>СС</w:t>
      </w:r>
      <w:r>
        <w:rPr>
          <w:sz w:val="28"/>
          <w:szCs w:val="28"/>
          <w:vertAlign w:val="subscript"/>
        </w:rPr>
        <w:t> уз</w:t>
      </w:r>
      <w:r>
        <w:rPr>
          <w:sz w:val="28"/>
          <w:szCs w:val="28"/>
        </w:rPr>
        <w:t xml:space="preserve"> - степень соответствия запланированному уровню расходов;</w:t>
      </w:r>
    </w:p>
    <w:p w14:paraId="01ABC9E9" w14:textId="77777777" w:rsidR="00D13E93" w:rsidRDefault="00752618">
      <w:pPr>
        <w:ind w:firstLine="567"/>
        <w:jc w:val="both"/>
      </w:pPr>
      <w:r>
        <w:rPr>
          <w:sz w:val="28"/>
          <w:szCs w:val="28"/>
        </w:rPr>
        <w:t>З</w:t>
      </w:r>
      <w:r>
        <w:rPr>
          <w:sz w:val="28"/>
          <w:szCs w:val="28"/>
          <w:vertAlign w:val="subscript"/>
        </w:rPr>
        <w:t> Ф</w:t>
      </w:r>
      <w:r>
        <w:rPr>
          <w:sz w:val="28"/>
          <w:szCs w:val="28"/>
        </w:rPr>
        <w:t xml:space="preserve"> - фактические расходы бюджета Камчатского края (далее - краевой бюджет) на реализацию </w:t>
      </w:r>
      <w:r>
        <w:rPr>
          <w:rStyle w:val="a8"/>
          <w:sz w:val="28"/>
          <w:szCs w:val="28"/>
        </w:rPr>
        <w:t>муниципальной</w:t>
      </w:r>
      <w:r>
        <w:rPr>
          <w:sz w:val="28"/>
          <w:szCs w:val="28"/>
        </w:rPr>
        <w:t xml:space="preserve"> программы в отчетном году;</w:t>
      </w:r>
    </w:p>
    <w:p w14:paraId="366DB0E8" w14:textId="77777777" w:rsidR="00D13E93" w:rsidRDefault="00752618">
      <w:pPr>
        <w:ind w:firstLine="567"/>
        <w:jc w:val="both"/>
        <w:rPr>
          <w:sz w:val="28"/>
          <w:szCs w:val="28"/>
        </w:rPr>
      </w:pPr>
      <w:r>
        <w:rPr>
          <w:sz w:val="28"/>
          <w:szCs w:val="28"/>
        </w:rPr>
        <w:t>З</w:t>
      </w:r>
      <w:r>
        <w:rPr>
          <w:sz w:val="28"/>
          <w:szCs w:val="28"/>
          <w:vertAlign w:val="subscript"/>
        </w:rPr>
        <w:t> П</w:t>
      </w:r>
      <w:r>
        <w:rPr>
          <w:sz w:val="28"/>
          <w:szCs w:val="28"/>
        </w:rPr>
        <w:t xml:space="preserve"> - плановые расходы краевого бюджета на реализацию </w:t>
      </w:r>
      <w:r>
        <w:rPr>
          <w:rStyle w:val="a8"/>
          <w:sz w:val="28"/>
          <w:szCs w:val="28"/>
        </w:rPr>
        <w:t>муниципальной</w:t>
      </w:r>
      <w:r>
        <w:rPr>
          <w:sz w:val="28"/>
          <w:szCs w:val="28"/>
        </w:rPr>
        <w:t xml:space="preserve"> программы в отчетном году;</w:t>
      </w:r>
    </w:p>
    <w:p w14:paraId="29289624" w14:textId="77777777" w:rsidR="00D13E93" w:rsidRDefault="00752618">
      <w:pPr>
        <w:ind w:firstLine="567"/>
        <w:jc w:val="both"/>
        <w:rPr>
          <w:sz w:val="28"/>
          <w:szCs w:val="28"/>
        </w:rPr>
      </w:pPr>
      <w:r>
        <w:rPr>
          <w:sz w:val="28"/>
          <w:szCs w:val="28"/>
        </w:rPr>
        <w:t>З</w:t>
      </w:r>
      <w:r>
        <w:rPr>
          <w:sz w:val="28"/>
          <w:szCs w:val="28"/>
          <w:vertAlign w:val="subscript"/>
        </w:rPr>
        <w:t> ЗАС</w:t>
      </w:r>
      <w:r>
        <w:rPr>
          <w:sz w:val="28"/>
          <w:szCs w:val="28"/>
        </w:rPr>
        <w:t xml:space="preserve"> - фактические объемы средств резервных фондов и резервы ассигнований краевого бюджета, созданные в соответствии с законодательством Российской Федерации и Камчатского края.</w:t>
      </w:r>
    </w:p>
    <w:p w14:paraId="1514B61A" w14:textId="77777777" w:rsidR="00D13E93" w:rsidRDefault="00D13E93">
      <w:pPr>
        <w:ind w:firstLine="567"/>
        <w:jc w:val="both"/>
        <w:rPr>
          <w:sz w:val="28"/>
          <w:szCs w:val="28"/>
        </w:rPr>
      </w:pPr>
    </w:p>
    <w:p w14:paraId="569AC0CF" w14:textId="77777777" w:rsidR="00D13E93" w:rsidRDefault="00752618">
      <w:pPr>
        <w:jc w:val="center"/>
        <w:rPr>
          <w:sz w:val="28"/>
          <w:szCs w:val="28"/>
        </w:rPr>
      </w:pPr>
      <w:r>
        <w:rPr>
          <w:sz w:val="28"/>
          <w:szCs w:val="28"/>
        </w:rPr>
        <w:t>3.4. Оценка степени реализации контрольных событий</w:t>
      </w:r>
      <w:bookmarkStart w:id="30" w:name="sub_241"/>
      <w:bookmarkEnd w:id="30"/>
    </w:p>
    <w:p w14:paraId="09E3BC57" w14:textId="77777777" w:rsidR="00D13E93" w:rsidRDefault="00D13E93">
      <w:pPr>
        <w:ind w:firstLine="567"/>
        <w:jc w:val="both"/>
        <w:rPr>
          <w:sz w:val="28"/>
          <w:szCs w:val="28"/>
        </w:rPr>
      </w:pPr>
    </w:p>
    <w:p w14:paraId="00BD01BE" w14:textId="77777777" w:rsidR="00D13E93" w:rsidRDefault="00752618">
      <w:pPr>
        <w:ind w:firstLine="567"/>
        <w:jc w:val="both"/>
        <w:rPr>
          <w:sz w:val="28"/>
          <w:szCs w:val="28"/>
        </w:rPr>
      </w:pPr>
      <w:r>
        <w:rPr>
          <w:sz w:val="28"/>
          <w:szCs w:val="28"/>
        </w:rPr>
        <w:t xml:space="preserve">3.4.1. Степень реализации контрольных событий плана реализации </w:t>
      </w:r>
      <w:r>
        <w:rPr>
          <w:rStyle w:val="a8"/>
          <w:sz w:val="28"/>
          <w:szCs w:val="28"/>
        </w:rPr>
        <w:t>муниципальной</w:t>
      </w:r>
      <w:r>
        <w:rPr>
          <w:sz w:val="28"/>
          <w:szCs w:val="28"/>
        </w:rPr>
        <w:t xml:space="preserve"> программы оценивается для </w:t>
      </w:r>
      <w:r>
        <w:rPr>
          <w:rStyle w:val="a8"/>
          <w:sz w:val="28"/>
          <w:szCs w:val="28"/>
        </w:rPr>
        <w:t>муниципальной</w:t>
      </w:r>
      <w:r>
        <w:rPr>
          <w:sz w:val="28"/>
          <w:szCs w:val="28"/>
        </w:rPr>
        <w:t xml:space="preserve"> программы в целом как доля контрольных событий, выполненных в отчетном году, по следующей формуле:</w:t>
      </w:r>
      <w:bookmarkStart w:id="31" w:name="sub_242"/>
      <w:bookmarkEnd w:id="31"/>
    </w:p>
    <w:p w14:paraId="6DF888F9" w14:textId="77777777" w:rsidR="00D13E93" w:rsidRDefault="00752618">
      <w:pPr>
        <w:ind w:firstLine="567"/>
        <w:jc w:val="both"/>
        <w:rPr>
          <w:sz w:val="28"/>
          <w:szCs w:val="28"/>
        </w:rPr>
      </w:pPr>
      <w:r>
        <w:rPr>
          <w:sz w:val="28"/>
          <w:szCs w:val="28"/>
        </w:rPr>
        <w:t>СР</w:t>
      </w:r>
      <w:r>
        <w:rPr>
          <w:sz w:val="28"/>
          <w:szCs w:val="28"/>
          <w:vertAlign w:val="subscript"/>
        </w:rPr>
        <w:t> КС</w:t>
      </w:r>
      <w:r>
        <w:rPr>
          <w:sz w:val="28"/>
          <w:szCs w:val="28"/>
        </w:rPr>
        <w:t xml:space="preserve"> = КС</w:t>
      </w:r>
      <w:r>
        <w:rPr>
          <w:sz w:val="28"/>
          <w:szCs w:val="28"/>
          <w:vertAlign w:val="subscript"/>
        </w:rPr>
        <w:t> В</w:t>
      </w:r>
      <w:r>
        <w:rPr>
          <w:sz w:val="28"/>
          <w:szCs w:val="28"/>
        </w:rPr>
        <w:t xml:space="preserve"> /КС,</w:t>
      </w:r>
    </w:p>
    <w:p w14:paraId="72ABA613" w14:textId="77777777" w:rsidR="00D13E93" w:rsidRDefault="00D13E93">
      <w:pPr>
        <w:ind w:firstLine="567"/>
        <w:jc w:val="both"/>
        <w:rPr>
          <w:sz w:val="28"/>
          <w:szCs w:val="28"/>
        </w:rPr>
      </w:pPr>
    </w:p>
    <w:p w14:paraId="3E0F28C1" w14:textId="77777777" w:rsidR="00D13E93" w:rsidRDefault="00752618">
      <w:pPr>
        <w:ind w:firstLine="567"/>
        <w:jc w:val="both"/>
        <w:rPr>
          <w:sz w:val="28"/>
          <w:szCs w:val="28"/>
        </w:rPr>
      </w:pPr>
      <w:r>
        <w:rPr>
          <w:sz w:val="28"/>
          <w:szCs w:val="28"/>
        </w:rPr>
        <w:t>где:</w:t>
      </w:r>
    </w:p>
    <w:p w14:paraId="669B45B5" w14:textId="77777777" w:rsidR="00D13E93" w:rsidRDefault="00752618">
      <w:pPr>
        <w:ind w:firstLine="567"/>
        <w:jc w:val="both"/>
        <w:rPr>
          <w:sz w:val="28"/>
          <w:szCs w:val="28"/>
        </w:rPr>
      </w:pPr>
      <w:r>
        <w:rPr>
          <w:sz w:val="28"/>
          <w:szCs w:val="28"/>
        </w:rPr>
        <w:t>СР</w:t>
      </w:r>
      <w:r>
        <w:rPr>
          <w:sz w:val="28"/>
          <w:szCs w:val="28"/>
          <w:vertAlign w:val="subscript"/>
        </w:rPr>
        <w:t> КС</w:t>
      </w:r>
      <w:r>
        <w:rPr>
          <w:sz w:val="28"/>
          <w:szCs w:val="28"/>
        </w:rPr>
        <w:t xml:space="preserve"> - степень реализации контрольных событий;</w:t>
      </w:r>
    </w:p>
    <w:p w14:paraId="6DCE2989" w14:textId="77777777" w:rsidR="00D13E93" w:rsidRDefault="00752618">
      <w:pPr>
        <w:ind w:firstLine="567"/>
        <w:jc w:val="both"/>
        <w:rPr>
          <w:sz w:val="28"/>
          <w:szCs w:val="28"/>
        </w:rPr>
      </w:pPr>
      <w:r>
        <w:rPr>
          <w:sz w:val="28"/>
          <w:szCs w:val="28"/>
        </w:rPr>
        <w:t>КС</w:t>
      </w:r>
      <w:r>
        <w:rPr>
          <w:sz w:val="28"/>
          <w:szCs w:val="28"/>
          <w:vertAlign w:val="subscript"/>
        </w:rPr>
        <w:t> В</w:t>
      </w:r>
      <w:r>
        <w:rPr>
          <w:sz w:val="28"/>
          <w:szCs w:val="28"/>
        </w:rPr>
        <w:t xml:space="preserve"> - количество выполненных контрольных событий, из числа контрольных событий, запланированных к реализации в отчетном году;</w:t>
      </w:r>
    </w:p>
    <w:p w14:paraId="191C657B" w14:textId="77777777" w:rsidR="00D13E93" w:rsidRDefault="00752618">
      <w:pPr>
        <w:ind w:firstLine="567"/>
        <w:jc w:val="both"/>
        <w:rPr>
          <w:sz w:val="28"/>
          <w:szCs w:val="28"/>
        </w:rPr>
      </w:pPr>
      <w:r>
        <w:rPr>
          <w:sz w:val="28"/>
          <w:szCs w:val="28"/>
        </w:rPr>
        <w:t>КС - общее количество контрольных событий, запланированных к реализации в отчетном году.</w:t>
      </w:r>
    </w:p>
    <w:p w14:paraId="716DEB22" w14:textId="77777777" w:rsidR="00D13E93" w:rsidRDefault="00D13E93">
      <w:pPr>
        <w:ind w:firstLine="567"/>
        <w:jc w:val="both"/>
        <w:rPr>
          <w:sz w:val="28"/>
          <w:szCs w:val="28"/>
        </w:rPr>
      </w:pPr>
    </w:p>
    <w:p w14:paraId="20E2742F" w14:textId="77777777" w:rsidR="00D13E93" w:rsidRDefault="00752618">
      <w:pPr>
        <w:jc w:val="center"/>
        <w:rPr>
          <w:sz w:val="28"/>
          <w:szCs w:val="28"/>
        </w:rPr>
      </w:pPr>
      <w:r>
        <w:rPr>
          <w:sz w:val="28"/>
          <w:szCs w:val="28"/>
        </w:rPr>
        <w:t xml:space="preserve">3.5. Оценка эффективности реализации </w:t>
      </w:r>
      <w:r>
        <w:rPr>
          <w:rStyle w:val="a8"/>
          <w:sz w:val="28"/>
          <w:szCs w:val="28"/>
        </w:rPr>
        <w:t xml:space="preserve">муниципальной </w:t>
      </w:r>
      <w:r>
        <w:rPr>
          <w:sz w:val="28"/>
          <w:szCs w:val="28"/>
        </w:rPr>
        <w:t>программы</w:t>
      </w:r>
      <w:bookmarkStart w:id="32" w:name="sub_243"/>
      <w:bookmarkEnd w:id="32"/>
    </w:p>
    <w:p w14:paraId="2A8FFA3B" w14:textId="77777777" w:rsidR="00D13E93" w:rsidRDefault="00D13E93">
      <w:pPr>
        <w:ind w:firstLine="567"/>
        <w:jc w:val="both"/>
        <w:rPr>
          <w:sz w:val="28"/>
          <w:szCs w:val="28"/>
        </w:rPr>
      </w:pPr>
    </w:p>
    <w:p w14:paraId="707F6406" w14:textId="77777777" w:rsidR="00D13E93" w:rsidRDefault="00752618">
      <w:pPr>
        <w:ind w:firstLine="567"/>
        <w:jc w:val="both"/>
        <w:rPr>
          <w:sz w:val="28"/>
          <w:szCs w:val="28"/>
        </w:rPr>
      </w:pPr>
      <w:r>
        <w:rPr>
          <w:sz w:val="28"/>
          <w:szCs w:val="28"/>
        </w:rPr>
        <w:t xml:space="preserve">3.5.1. Эффективность реализации </w:t>
      </w:r>
      <w:r>
        <w:rPr>
          <w:rStyle w:val="a8"/>
          <w:sz w:val="28"/>
          <w:szCs w:val="28"/>
        </w:rPr>
        <w:t>муниципальной</w:t>
      </w:r>
      <w:r>
        <w:rPr>
          <w:sz w:val="28"/>
          <w:szCs w:val="28"/>
        </w:rPr>
        <w:t xml:space="preserve"> программы оценивается в зависимости от значений степени достижения целей и решения задач </w:t>
      </w:r>
      <w:r>
        <w:rPr>
          <w:rStyle w:val="a8"/>
          <w:sz w:val="28"/>
          <w:szCs w:val="28"/>
        </w:rPr>
        <w:t>муниципальной</w:t>
      </w:r>
      <w:r>
        <w:rPr>
          <w:sz w:val="28"/>
          <w:szCs w:val="28"/>
        </w:rPr>
        <w:t xml:space="preserve"> программы, степени соответствия запланированному уровню затрат, степени реализации контрольных событий </w:t>
      </w:r>
      <w:r>
        <w:rPr>
          <w:rStyle w:val="a8"/>
          <w:sz w:val="28"/>
          <w:szCs w:val="28"/>
        </w:rPr>
        <w:t>муниципальной</w:t>
      </w:r>
      <w:r>
        <w:rPr>
          <w:sz w:val="28"/>
          <w:szCs w:val="28"/>
        </w:rPr>
        <w:t xml:space="preserve"> программы, как среднее значение, по следующей формуле:</w:t>
      </w:r>
      <w:bookmarkStart w:id="33" w:name="sub_244"/>
      <w:bookmarkEnd w:id="33"/>
    </w:p>
    <w:p w14:paraId="622D3C07" w14:textId="77777777" w:rsidR="00D13E93" w:rsidRDefault="00D13E93">
      <w:pPr>
        <w:ind w:firstLine="567"/>
        <w:jc w:val="both"/>
        <w:rPr>
          <w:sz w:val="28"/>
          <w:szCs w:val="28"/>
        </w:rPr>
      </w:pPr>
    </w:p>
    <w:p w14:paraId="7C64D080" w14:textId="77777777" w:rsidR="00D13E93" w:rsidRDefault="00752618">
      <w:pPr>
        <w:ind w:firstLine="567"/>
        <w:jc w:val="both"/>
        <w:rPr>
          <w:sz w:val="28"/>
          <w:szCs w:val="28"/>
        </w:rPr>
      </w:pPr>
      <w:r>
        <w:rPr>
          <w:noProof/>
        </w:rPr>
        <w:lastRenderedPageBreak/>
        <w:drawing>
          <wp:inline distT="0" distB="0" distL="0" distR="0" wp14:anchorId="4F83D16C" wp14:editId="0F06048A">
            <wp:extent cx="1857375" cy="47498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3"/>
                    <a:stretch>
                      <a:fillRect/>
                    </a:stretch>
                  </pic:blipFill>
                  <pic:spPr bwMode="auto">
                    <a:xfrm>
                      <a:off x="0" y="0"/>
                      <a:ext cx="1857375" cy="474980"/>
                    </a:xfrm>
                    <a:prstGeom prst="rect">
                      <a:avLst/>
                    </a:prstGeom>
                  </pic:spPr>
                </pic:pic>
              </a:graphicData>
            </a:graphic>
          </wp:inline>
        </w:drawing>
      </w:r>
      <w:r>
        <w:rPr>
          <w:sz w:val="28"/>
          <w:szCs w:val="28"/>
        </w:rPr>
        <w:t>,</w:t>
      </w:r>
    </w:p>
    <w:p w14:paraId="429FB749" w14:textId="77777777" w:rsidR="00D13E93" w:rsidRDefault="00D13E93">
      <w:pPr>
        <w:ind w:firstLine="567"/>
        <w:jc w:val="both"/>
        <w:rPr>
          <w:sz w:val="28"/>
          <w:szCs w:val="28"/>
        </w:rPr>
      </w:pPr>
    </w:p>
    <w:p w14:paraId="04473DDF" w14:textId="77777777" w:rsidR="00D13E93" w:rsidRDefault="00752618">
      <w:pPr>
        <w:ind w:firstLine="567"/>
        <w:jc w:val="both"/>
        <w:rPr>
          <w:sz w:val="28"/>
          <w:szCs w:val="28"/>
        </w:rPr>
      </w:pPr>
      <w:r>
        <w:rPr>
          <w:sz w:val="28"/>
          <w:szCs w:val="28"/>
        </w:rPr>
        <w:t>где:</w:t>
      </w:r>
    </w:p>
    <w:p w14:paraId="3C1D3907" w14:textId="77777777" w:rsidR="00D13E93" w:rsidRDefault="00752618">
      <w:pPr>
        <w:ind w:firstLine="567"/>
        <w:jc w:val="both"/>
        <w:rPr>
          <w:sz w:val="28"/>
          <w:szCs w:val="28"/>
        </w:rPr>
      </w:pPr>
      <w:r>
        <w:rPr>
          <w:sz w:val="28"/>
          <w:szCs w:val="28"/>
        </w:rPr>
        <w:t>ЭР</w:t>
      </w:r>
      <w:r>
        <w:rPr>
          <w:sz w:val="28"/>
          <w:szCs w:val="28"/>
          <w:vertAlign w:val="subscript"/>
        </w:rPr>
        <w:t> ГП</w:t>
      </w:r>
      <w:r>
        <w:rPr>
          <w:sz w:val="28"/>
          <w:szCs w:val="28"/>
        </w:rPr>
        <w:t xml:space="preserve"> - эффективность реализации </w:t>
      </w:r>
      <w:r>
        <w:rPr>
          <w:rStyle w:val="a8"/>
          <w:sz w:val="28"/>
          <w:szCs w:val="28"/>
        </w:rPr>
        <w:t>муниципальной</w:t>
      </w:r>
      <w:r>
        <w:rPr>
          <w:sz w:val="28"/>
          <w:szCs w:val="28"/>
        </w:rPr>
        <w:t xml:space="preserve"> программы;</w:t>
      </w:r>
    </w:p>
    <w:p w14:paraId="4821910B" w14:textId="77777777" w:rsidR="00D13E93" w:rsidRDefault="00752618">
      <w:pPr>
        <w:ind w:firstLine="567"/>
        <w:jc w:val="both"/>
        <w:rPr>
          <w:sz w:val="28"/>
          <w:szCs w:val="28"/>
        </w:rPr>
      </w:pPr>
      <w:r>
        <w:rPr>
          <w:sz w:val="28"/>
          <w:szCs w:val="28"/>
        </w:rPr>
        <w:t>СР</w:t>
      </w:r>
      <w:r>
        <w:rPr>
          <w:sz w:val="28"/>
          <w:szCs w:val="28"/>
          <w:vertAlign w:val="subscript"/>
        </w:rPr>
        <w:t xml:space="preserve"> ГП </w:t>
      </w:r>
      <w:r>
        <w:rPr>
          <w:sz w:val="28"/>
          <w:szCs w:val="28"/>
        </w:rPr>
        <w:t xml:space="preserve">- степень реализации </w:t>
      </w:r>
      <w:r>
        <w:rPr>
          <w:rStyle w:val="a8"/>
          <w:sz w:val="28"/>
          <w:szCs w:val="28"/>
        </w:rPr>
        <w:t>муниципальной</w:t>
      </w:r>
      <w:r>
        <w:rPr>
          <w:sz w:val="28"/>
          <w:szCs w:val="28"/>
        </w:rPr>
        <w:t xml:space="preserve"> программы;</w:t>
      </w:r>
    </w:p>
    <w:p w14:paraId="4AC6221F" w14:textId="77777777" w:rsidR="00D13E93" w:rsidRDefault="00752618">
      <w:pPr>
        <w:ind w:firstLine="567"/>
        <w:jc w:val="both"/>
        <w:rPr>
          <w:sz w:val="28"/>
          <w:szCs w:val="28"/>
        </w:rPr>
      </w:pPr>
      <w:r>
        <w:rPr>
          <w:sz w:val="28"/>
          <w:szCs w:val="28"/>
        </w:rPr>
        <w:t>СС</w:t>
      </w:r>
      <w:r>
        <w:rPr>
          <w:sz w:val="28"/>
          <w:szCs w:val="28"/>
          <w:vertAlign w:val="subscript"/>
        </w:rPr>
        <w:t> УЗ</w:t>
      </w:r>
      <w:r>
        <w:rPr>
          <w:sz w:val="28"/>
          <w:szCs w:val="28"/>
        </w:rPr>
        <w:t xml:space="preserve"> - степень соответствия запланированному уровню расходов </w:t>
      </w:r>
      <w:r>
        <w:rPr>
          <w:rStyle w:val="a8"/>
          <w:sz w:val="28"/>
          <w:szCs w:val="28"/>
        </w:rPr>
        <w:t xml:space="preserve">муниципальной </w:t>
      </w:r>
      <w:r>
        <w:rPr>
          <w:sz w:val="28"/>
          <w:szCs w:val="28"/>
        </w:rPr>
        <w:t>программы;</w:t>
      </w:r>
    </w:p>
    <w:p w14:paraId="2E17D1E9" w14:textId="77777777" w:rsidR="00D13E93" w:rsidRDefault="00752618">
      <w:pPr>
        <w:ind w:firstLine="567"/>
        <w:jc w:val="both"/>
        <w:rPr>
          <w:sz w:val="28"/>
          <w:szCs w:val="28"/>
        </w:rPr>
      </w:pPr>
      <w:r>
        <w:rPr>
          <w:sz w:val="28"/>
          <w:szCs w:val="28"/>
        </w:rPr>
        <w:t>СР</w:t>
      </w:r>
      <w:r>
        <w:rPr>
          <w:sz w:val="28"/>
          <w:szCs w:val="28"/>
          <w:vertAlign w:val="subscript"/>
        </w:rPr>
        <w:t> КС</w:t>
      </w:r>
      <w:r>
        <w:rPr>
          <w:sz w:val="28"/>
          <w:szCs w:val="28"/>
        </w:rPr>
        <w:t xml:space="preserve"> - степень реализации контрольных событий </w:t>
      </w:r>
      <w:r>
        <w:rPr>
          <w:rStyle w:val="a8"/>
          <w:sz w:val="28"/>
          <w:szCs w:val="28"/>
        </w:rPr>
        <w:t>муниципальной</w:t>
      </w:r>
      <w:r>
        <w:rPr>
          <w:sz w:val="28"/>
          <w:szCs w:val="28"/>
        </w:rPr>
        <w:t xml:space="preserve"> программы.</w:t>
      </w:r>
    </w:p>
    <w:p w14:paraId="62DC9888" w14:textId="77777777" w:rsidR="00D13E93" w:rsidRDefault="00752618">
      <w:pPr>
        <w:ind w:firstLine="567"/>
        <w:jc w:val="both"/>
        <w:rPr>
          <w:sz w:val="28"/>
          <w:szCs w:val="28"/>
        </w:rPr>
      </w:pPr>
      <w:r>
        <w:rPr>
          <w:sz w:val="28"/>
          <w:szCs w:val="28"/>
        </w:rPr>
        <w:t xml:space="preserve">3.5.2. Эффективность реализации </w:t>
      </w:r>
      <w:r>
        <w:rPr>
          <w:rStyle w:val="a8"/>
          <w:sz w:val="28"/>
          <w:szCs w:val="28"/>
        </w:rPr>
        <w:t>муниципальной</w:t>
      </w:r>
      <w:r>
        <w:rPr>
          <w:sz w:val="28"/>
          <w:szCs w:val="28"/>
        </w:rPr>
        <w:t xml:space="preserve"> программы признается высокой, в случае если значение ЭР</w:t>
      </w:r>
      <w:r>
        <w:rPr>
          <w:sz w:val="28"/>
          <w:szCs w:val="28"/>
          <w:vertAlign w:val="subscript"/>
        </w:rPr>
        <w:t> ГП</w:t>
      </w:r>
      <w:r>
        <w:rPr>
          <w:sz w:val="28"/>
          <w:szCs w:val="28"/>
        </w:rPr>
        <w:t xml:space="preserve"> составляет не менее 0,95.</w:t>
      </w:r>
      <w:bookmarkStart w:id="34" w:name="sub_245"/>
      <w:bookmarkEnd w:id="34"/>
    </w:p>
    <w:p w14:paraId="43D47EC9" w14:textId="77777777" w:rsidR="00D13E93" w:rsidRDefault="00752618">
      <w:pPr>
        <w:ind w:firstLine="567"/>
        <w:jc w:val="both"/>
        <w:rPr>
          <w:sz w:val="28"/>
          <w:szCs w:val="28"/>
        </w:rPr>
      </w:pPr>
      <w:r>
        <w:rPr>
          <w:sz w:val="28"/>
          <w:szCs w:val="28"/>
        </w:rPr>
        <w:t xml:space="preserve">Эффективность реализации </w:t>
      </w:r>
      <w:r>
        <w:rPr>
          <w:rStyle w:val="a8"/>
          <w:sz w:val="28"/>
          <w:szCs w:val="28"/>
        </w:rPr>
        <w:t xml:space="preserve">муниципальной </w:t>
      </w:r>
      <w:r>
        <w:rPr>
          <w:sz w:val="28"/>
          <w:szCs w:val="28"/>
        </w:rPr>
        <w:t>программы признается средней, в случае если значение ЭР</w:t>
      </w:r>
      <w:r>
        <w:rPr>
          <w:sz w:val="28"/>
          <w:szCs w:val="28"/>
          <w:vertAlign w:val="subscript"/>
        </w:rPr>
        <w:t> ГП</w:t>
      </w:r>
      <w:r>
        <w:rPr>
          <w:sz w:val="28"/>
          <w:szCs w:val="28"/>
        </w:rPr>
        <w:t xml:space="preserve"> составляет не менее 0,90.</w:t>
      </w:r>
    </w:p>
    <w:p w14:paraId="4A10B5A4" w14:textId="77777777" w:rsidR="00D13E93" w:rsidRDefault="00752618">
      <w:pPr>
        <w:ind w:firstLine="567"/>
        <w:jc w:val="both"/>
        <w:rPr>
          <w:sz w:val="28"/>
          <w:szCs w:val="28"/>
        </w:rPr>
      </w:pPr>
      <w:r>
        <w:rPr>
          <w:sz w:val="28"/>
          <w:szCs w:val="28"/>
        </w:rPr>
        <w:t xml:space="preserve">Эффективность реализации </w:t>
      </w:r>
      <w:r>
        <w:rPr>
          <w:rStyle w:val="a8"/>
          <w:sz w:val="28"/>
          <w:szCs w:val="28"/>
        </w:rPr>
        <w:t>муниципальной</w:t>
      </w:r>
      <w:r>
        <w:rPr>
          <w:sz w:val="28"/>
          <w:szCs w:val="28"/>
        </w:rPr>
        <w:t xml:space="preserve"> программы признается удовлетворительной, в случае если значение ЭР</w:t>
      </w:r>
      <w:r>
        <w:rPr>
          <w:sz w:val="28"/>
          <w:szCs w:val="28"/>
          <w:vertAlign w:val="subscript"/>
        </w:rPr>
        <w:t> ГП</w:t>
      </w:r>
      <w:r>
        <w:rPr>
          <w:sz w:val="28"/>
          <w:szCs w:val="28"/>
        </w:rPr>
        <w:t xml:space="preserve"> составляет не менее 0,80.</w:t>
      </w:r>
    </w:p>
    <w:p w14:paraId="7E153F7F" w14:textId="77777777" w:rsidR="00D13E93" w:rsidRDefault="00752618">
      <w:pPr>
        <w:ind w:firstLine="567"/>
        <w:jc w:val="both"/>
      </w:pPr>
      <w:r>
        <w:rPr>
          <w:sz w:val="28"/>
          <w:szCs w:val="28"/>
        </w:rPr>
        <w:t>В случае если значение ЭР</w:t>
      </w:r>
      <w:r>
        <w:rPr>
          <w:sz w:val="28"/>
          <w:szCs w:val="28"/>
          <w:vertAlign w:val="subscript"/>
        </w:rPr>
        <w:t> ГП</w:t>
      </w:r>
      <w:r>
        <w:rPr>
          <w:sz w:val="28"/>
          <w:szCs w:val="28"/>
        </w:rPr>
        <w:t xml:space="preserve"> составляет менее 0,80, реализация </w:t>
      </w:r>
      <w:r>
        <w:rPr>
          <w:rStyle w:val="a8"/>
          <w:sz w:val="28"/>
          <w:szCs w:val="28"/>
        </w:rPr>
        <w:t xml:space="preserve">муниципальной </w:t>
      </w:r>
      <w:r>
        <w:rPr>
          <w:sz w:val="28"/>
          <w:szCs w:val="28"/>
        </w:rPr>
        <w:t>программы признается недостаточно эффективной.</w:t>
      </w:r>
    </w:p>
    <w:p w14:paraId="1031F30F" w14:textId="77777777" w:rsidR="00D13E93" w:rsidRDefault="00D13E93">
      <w:pPr>
        <w:jc w:val="both"/>
        <w:rPr>
          <w:rStyle w:val="a8"/>
          <w:sz w:val="28"/>
          <w:szCs w:val="28"/>
        </w:rPr>
      </w:pPr>
    </w:p>
    <w:p w14:paraId="67464D1B" w14:textId="77777777" w:rsidR="00D13E93" w:rsidRDefault="00D13E93">
      <w:pPr>
        <w:jc w:val="both"/>
        <w:rPr>
          <w:rStyle w:val="a8"/>
          <w:sz w:val="28"/>
          <w:szCs w:val="28"/>
        </w:rPr>
      </w:pPr>
    </w:p>
    <w:p w14:paraId="0F08E9AA" w14:textId="77777777" w:rsidR="00D13E93" w:rsidRDefault="00752618">
      <w:pPr>
        <w:jc w:val="center"/>
      </w:pPr>
      <w:r>
        <w:rPr>
          <w:rStyle w:val="a8"/>
          <w:spacing w:val="-5"/>
          <w:sz w:val="28"/>
          <w:szCs w:val="28"/>
        </w:rPr>
        <w:t xml:space="preserve">IV. ОТЧЕТНОСТЬ ОБ ОЦЕНКЕ ЭФФЕКТИВНОСТИ </w:t>
      </w:r>
    </w:p>
    <w:p w14:paraId="63F8E4F7" w14:textId="77777777" w:rsidR="00D13E93" w:rsidRDefault="00752618">
      <w:pPr>
        <w:jc w:val="center"/>
      </w:pPr>
      <w:r>
        <w:rPr>
          <w:rStyle w:val="a8"/>
          <w:spacing w:val="-5"/>
          <w:sz w:val="28"/>
          <w:szCs w:val="28"/>
        </w:rPr>
        <w:t xml:space="preserve">МУНИЦИПАЛЬНЫХ ПРОГРАММ </w:t>
      </w:r>
    </w:p>
    <w:p w14:paraId="5E74B923" w14:textId="77777777" w:rsidR="00D13E93" w:rsidRDefault="00D13E93">
      <w:pPr>
        <w:jc w:val="both"/>
        <w:rPr>
          <w:rStyle w:val="a8"/>
          <w:sz w:val="28"/>
          <w:szCs w:val="28"/>
        </w:rPr>
      </w:pPr>
    </w:p>
    <w:p w14:paraId="3EEF52A6" w14:textId="77777777" w:rsidR="00D13E93" w:rsidRDefault="00752618">
      <w:pPr>
        <w:ind w:firstLine="624"/>
        <w:jc w:val="both"/>
      </w:pPr>
      <w:r>
        <w:rPr>
          <w:rStyle w:val="a8"/>
          <w:sz w:val="28"/>
          <w:szCs w:val="28"/>
        </w:rPr>
        <w:t xml:space="preserve">4.1. Оценку эффективности муниципальных программ осуществляют ответственные исполнители муниципальных программ с учетом подходов и принципов, определенных </w:t>
      </w:r>
      <w:hyperlink r:id="rId14">
        <w:r>
          <w:rPr>
            <w:rStyle w:val="a8"/>
            <w:spacing w:val="-5"/>
            <w:sz w:val="28"/>
            <w:szCs w:val="28"/>
          </w:rPr>
          <w:t>Правил</w:t>
        </w:r>
      </w:hyperlink>
      <w:r>
        <w:rPr>
          <w:rStyle w:val="a8"/>
          <w:spacing w:val="-5"/>
          <w:sz w:val="28"/>
          <w:szCs w:val="28"/>
        </w:rPr>
        <w:t>ами формирования сводного годового доклада о ходе реализации и оценки эффективности государственных программ Российской Федерации, утвержденных постановлением Правительства Российской Федерации от 17.07.2019 года №903 (далее – «Правила оценки»)</w:t>
      </w:r>
      <w:r>
        <w:rPr>
          <w:rStyle w:val="a8"/>
          <w:sz w:val="28"/>
          <w:szCs w:val="28"/>
        </w:rPr>
        <w:t>.</w:t>
      </w:r>
    </w:p>
    <w:p w14:paraId="7E428976" w14:textId="77777777" w:rsidR="00D13E93" w:rsidRDefault="00752618">
      <w:pPr>
        <w:ind w:firstLine="567"/>
        <w:jc w:val="both"/>
      </w:pPr>
      <w:r>
        <w:rPr>
          <w:rStyle w:val="a8"/>
          <w:sz w:val="28"/>
          <w:szCs w:val="28"/>
        </w:rPr>
        <w:t>4.2. Результат оценки эффективности муниципальных программ используется при подготовке Доклада главы района «О достигнутых значениях показателей для оценки эффективности деятельности органов местного самоуправления Быстринского муниципального района за прошедший год и их планируемых значениях на 3-летний период», направляемого в Министерство экономического развития Камчатского края.</w:t>
      </w:r>
    </w:p>
    <w:p w14:paraId="59A067EE" w14:textId="1709D117" w:rsidR="00D13E93" w:rsidRPr="00E97DF2" w:rsidRDefault="00752618">
      <w:pPr>
        <w:ind w:firstLine="567"/>
        <w:jc w:val="both"/>
      </w:pPr>
      <w:r w:rsidRPr="00E97DF2">
        <w:rPr>
          <w:rStyle w:val="a8"/>
          <w:spacing w:val="-3"/>
          <w:sz w:val="28"/>
          <w:szCs w:val="28"/>
        </w:rPr>
        <w:t xml:space="preserve">4.3. </w:t>
      </w:r>
      <w:r w:rsidR="00E97DF2" w:rsidRPr="00E97DF2">
        <w:rPr>
          <w:spacing w:val="-3"/>
          <w:sz w:val="28"/>
          <w:szCs w:val="28"/>
        </w:rPr>
        <w:t>Уполномоченный орган</w:t>
      </w:r>
      <w:r w:rsidR="00DE6875" w:rsidRPr="00E97DF2">
        <w:rPr>
          <w:rStyle w:val="a8"/>
          <w:spacing w:val="-5"/>
          <w:sz w:val="28"/>
          <w:szCs w:val="28"/>
        </w:rPr>
        <w:t>,</w:t>
      </w:r>
      <w:r w:rsidR="0009060C" w:rsidRPr="00E97DF2">
        <w:rPr>
          <w:rStyle w:val="a8"/>
          <w:spacing w:val="-5"/>
          <w:sz w:val="28"/>
          <w:szCs w:val="28"/>
        </w:rPr>
        <w:t xml:space="preserve"> </w:t>
      </w:r>
      <w:r w:rsidRPr="00E97DF2">
        <w:rPr>
          <w:rStyle w:val="a8"/>
          <w:sz w:val="28"/>
          <w:szCs w:val="28"/>
        </w:rPr>
        <w:t xml:space="preserve">совместно с </w:t>
      </w:r>
      <w:r w:rsidR="00E97DF2" w:rsidRPr="00E97DF2">
        <w:rPr>
          <w:sz w:val="28"/>
          <w:szCs w:val="28"/>
        </w:rPr>
        <w:t>Контрольно-счетной палатой Камчатского края</w:t>
      </w:r>
      <w:r w:rsidRPr="00E97DF2">
        <w:rPr>
          <w:rStyle w:val="a8"/>
          <w:sz w:val="28"/>
          <w:szCs w:val="28"/>
        </w:rPr>
        <w:t xml:space="preserve"> осуществляет контроль (мониторинг) за реализацией муниципальных программ.</w:t>
      </w:r>
    </w:p>
    <w:p w14:paraId="79BFFD3C" w14:textId="77777777" w:rsidR="00D13E93" w:rsidRPr="00E97DF2" w:rsidRDefault="00752618">
      <w:pPr>
        <w:ind w:firstLine="567"/>
        <w:jc w:val="both"/>
        <w:rPr>
          <w:sz w:val="28"/>
          <w:szCs w:val="28"/>
        </w:rPr>
      </w:pPr>
      <w:r w:rsidRPr="00E97DF2">
        <w:rPr>
          <w:sz w:val="28"/>
          <w:szCs w:val="28"/>
        </w:rPr>
        <w:t xml:space="preserve">4.4. </w:t>
      </w:r>
      <w:bookmarkStart w:id="35" w:name="_Hlk135033626"/>
      <w:r w:rsidRPr="00E97DF2">
        <w:rPr>
          <w:sz w:val="28"/>
          <w:szCs w:val="28"/>
        </w:rPr>
        <w:t xml:space="preserve">Уполномоченный орган </w:t>
      </w:r>
      <w:bookmarkEnd w:id="35"/>
      <w:r w:rsidRPr="00E97DF2">
        <w:rPr>
          <w:sz w:val="28"/>
          <w:szCs w:val="28"/>
        </w:rPr>
        <w:t>ежегодно готовит сводный годовой отчет (доклад) о ходе реализации и оценке эффективности муниципальных программ.</w:t>
      </w:r>
    </w:p>
    <w:p w14:paraId="5562D697" w14:textId="110EA9B6" w:rsidR="00D13E93" w:rsidRPr="00E97DF2" w:rsidRDefault="00752618" w:rsidP="006D0557">
      <w:pPr>
        <w:ind w:firstLine="567"/>
        <w:jc w:val="both"/>
        <w:rPr>
          <w:sz w:val="28"/>
          <w:szCs w:val="28"/>
        </w:rPr>
      </w:pPr>
      <w:r w:rsidRPr="00E97DF2">
        <w:rPr>
          <w:sz w:val="28"/>
          <w:szCs w:val="28"/>
        </w:rPr>
        <w:t xml:space="preserve">4.5. </w:t>
      </w:r>
      <w:bookmarkStart w:id="36" w:name="_Hlk134020696"/>
      <w:r w:rsidR="006D0557" w:rsidRPr="00E97DF2">
        <w:rPr>
          <w:sz w:val="28"/>
          <w:szCs w:val="28"/>
        </w:rPr>
        <w:t xml:space="preserve">Финансовый отдел администрации Быстринского муниципального района в срок до 31 марта года, следующего за отчетным годом, предоставляет в </w:t>
      </w:r>
      <w:bookmarkStart w:id="37" w:name="_Hlk135033593"/>
      <w:r w:rsidR="006D0557" w:rsidRPr="00E97DF2">
        <w:rPr>
          <w:sz w:val="28"/>
          <w:szCs w:val="28"/>
        </w:rPr>
        <w:t xml:space="preserve">Контрольно-счетную палату Камчатского края </w:t>
      </w:r>
      <w:bookmarkEnd w:id="37"/>
      <w:r w:rsidR="006D0557" w:rsidRPr="00E97DF2">
        <w:rPr>
          <w:sz w:val="28"/>
          <w:szCs w:val="28"/>
        </w:rPr>
        <w:t>сводный комплект документов в целях проведения внешней проверки годового отчета об исполнении бюджета Быстринского муниципального района</w:t>
      </w:r>
      <w:r w:rsidRPr="00E97DF2">
        <w:rPr>
          <w:sz w:val="28"/>
          <w:szCs w:val="28"/>
        </w:rPr>
        <w:t>.</w:t>
      </w:r>
      <w:r w:rsidR="0009060C" w:rsidRPr="00E97DF2">
        <w:rPr>
          <w:sz w:val="28"/>
          <w:szCs w:val="28"/>
        </w:rPr>
        <w:t xml:space="preserve"> </w:t>
      </w:r>
      <w:bookmarkEnd w:id="36"/>
    </w:p>
    <w:p w14:paraId="4BCF38FE" w14:textId="57EFB5CB" w:rsidR="00D13E93" w:rsidRDefault="00752618">
      <w:pPr>
        <w:ind w:firstLine="567"/>
        <w:jc w:val="both"/>
      </w:pPr>
      <w:r>
        <w:rPr>
          <w:sz w:val="28"/>
          <w:szCs w:val="28"/>
        </w:rPr>
        <w:lastRenderedPageBreak/>
        <w:t xml:space="preserve">4.6. Уполномоченный орган ежегодно, до </w:t>
      </w:r>
      <w:r w:rsidR="00E97DF2">
        <w:rPr>
          <w:sz w:val="28"/>
          <w:szCs w:val="28"/>
        </w:rPr>
        <w:t xml:space="preserve">20 марта </w:t>
      </w:r>
      <w:r>
        <w:rPr>
          <w:sz w:val="28"/>
          <w:szCs w:val="28"/>
        </w:rPr>
        <w:t xml:space="preserve">года, следующего за отчетным годом, разрабатывает и представляет главе района сводный годовой доклад о ходе реализации и оценке эффективности </w:t>
      </w:r>
      <w:r>
        <w:rPr>
          <w:rStyle w:val="a8"/>
          <w:sz w:val="28"/>
          <w:szCs w:val="28"/>
        </w:rPr>
        <w:t>муниципаль</w:t>
      </w:r>
      <w:r>
        <w:rPr>
          <w:sz w:val="28"/>
          <w:szCs w:val="28"/>
        </w:rPr>
        <w:t>ных программ, который содержит:</w:t>
      </w:r>
    </w:p>
    <w:p w14:paraId="67CA55D1" w14:textId="77777777" w:rsidR="00D13E93" w:rsidRDefault="00752618">
      <w:pPr>
        <w:ind w:firstLine="567"/>
        <w:jc w:val="both"/>
      </w:pPr>
      <w:r>
        <w:rPr>
          <w:sz w:val="28"/>
          <w:szCs w:val="28"/>
        </w:rPr>
        <w:t xml:space="preserve">1) сведения об основных результатах реализации </w:t>
      </w:r>
      <w:r>
        <w:rPr>
          <w:rStyle w:val="a8"/>
          <w:sz w:val="28"/>
          <w:szCs w:val="28"/>
        </w:rPr>
        <w:t>муниципаль</w:t>
      </w:r>
      <w:r>
        <w:rPr>
          <w:sz w:val="28"/>
          <w:szCs w:val="28"/>
        </w:rPr>
        <w:t>ных программ за отчетный период;</w:t>
      </w:r>
    </w:p>
    <w:p w14:paraId="584B2231" w14:textId="77777777" w:rsidR="00D13E93" w:rsidRDefault="00752618">
      <w:pPr>
        <w:ind w:firstLine="567"/>
        <w:jc w:val="both"/>
      </w:pPr>
      <w:r>
        <w:rPr>
          <w:sz w:val="28"/>
          <w:szCs w:val="28"/>
        </w:rPr>
        <w:t xml:space="preserve">2) сведения о степени соответствия установленных и достигнутых целевых показателей (индикаторов) </w:t>
      </w:r>
      <w:r>
        <w:rPr>
          <w:rStyle w:val="a8"/>
          <w:sz w:val="28"/>
          <w:szCs w:val="28"/>
        </w:rPr>
        <w:t>муниципаль</w:t>
      </w:r>
      <w:r>
        <w:rPr>
          <w:sz w:val="28"/>
          <w:szCs w:val="28"/>
        </w:rPr>
        <w:t>ных программ за отчетный год;</w:t>
      </w:r>
    </w:p>
    <w:p w14:paraId="556BA7E3" w14:textId="77777777" w:rsidR="00D13E93" w:rsidRDefault="00752618">
      <w:pPr>
        <w:ind w:firstLine="567"/>
        <w:jc w:val="both"/>
      </w:pPr>
      <w:r>
        <w:rPr>
          <w:sz w:val="28"/>
          <w:szCs w:val="28"/>
        </w:rPr>
        <w:t xml:space="preserve">3) сведения о выполнении расходных обязательств </w:t>
      </w:r>
      <w:r>
        <w:rPr>
          <w:spacing w:val="-5"/>
          <w:sz w:val="28"/>
          <w:szCs w:val="28"/>
        </w:rPr>
        <w:t>Быстринского муниципального района</w:t>
      </w:r>
      <w:r>
        <w:rPr>
          <w:sz w:val="28"/>
          <w:szCs w:val="28"/>
        </w:rPr>
        <w:t xml:space="preserve">, связанных с реализацией </w:t>
      </w:r>
      <w:r>
        <w:rPr>
          <w:rStyle w:val="a8"/>
          <w:sz w:val="28"/>
          <w:szCs w:val="28"/>
        </w:rPr>
        <w:t>муниципаль</w:t>
      </w:r>
      <w:r>
        <w:rPr>
          <w:sz w:val="28"/>
          <w:szCs w:val="28"/>
        </w:rPr>
        <w:t>ных программ;</w:t>
      </w:r>
    </w:p>
    <w:p w14:paraId="1E14937F" w14:textId="77777777" w:rsidR="00D13E93" w:rsidRDefault="00752618">
      <w:pPr>
        <w:ind w:firstLine="567"/>
        <w:jc w:val="both"/>
      </w:pPr>
      <w:r>
        <w:rPr>
          <w:sz w:val="28"/>
          <w:szCs w:val="28"/>
        </w:rPr>
        <w:t xml:space="preserve">4) оценку деятельности ответственных исполнителей в части, касающейся реализации </w:t>
      </w:r>
      <w:r>
        <w:rPr>
          <w:rStyle w:val="a8"/>
          <w:sz w:val="28"/>
          <w:szCs w:val="28"/>
        </w:rPr>
        <w:t>муниципаль</w:t>
      </w:r>
      <w:r>
        <w:rPr>
          <w:sz w:val="28"/>
          <w:szCs w:val="28"/>
        </w:rPr>
        <w:t>ных программ;</w:t>
      </w:r>
    </w:p>
    <w:p w14:paraId="166B356C" w14:textId="77777777" w:rsidR="00D13E93" w:rsidRDefault="00752618">
      <w:pPr>
        <w:ind w:firstLine="567"/>
        <w:jc w:val="both"/>
      </w:pPr>
      <w:r>
        <w:rPr>
          <w:sz w:val="28"/>
          <w:szCs w:val="28"/>
        </w:rPr>
        <w:t xml:space="preserve">5) при необходимости - предложения об изменении форм и методов управления реализацией </w:t>
      </w:r>
      <w:r>
        <w:rPr>
          <w:rStyle w:val="a8"/>
          <w:sz w:val="28"/>
          <w:szCs w:val="28"/>
        </w:rPr>
        <w:t>муниципальн</w:t>
      </w:r>
      <w:r>
        <w:rPr>
          <w:sz w:val="28"/>
          <w:szCs w:val="28"/>
        </w:rPr>
        <w:t xml:space="preserve">ой программы, о сокращении (увеличении) финансирования и (или) досрочном прекращении отдельных мероприятий или </w:t>
      </w:r>
      <w:r>
        <w:rPr>
          <w:rStyle w:val="a8"/>
          <w:sz w:val="28"/>
          <w:szCs w:val="28"/>
        </w:rPr>
        <w:t xml:space="preserve">муниципальной </w:t>
      </w:r>
      <w:r>
        <w:rPr>
          <w:sz w:val="28"/>
          <w:szCs w:val="28"/>
        </w:rPr>
        <w:t>программы в целом.</w:t>
      </w:r>
    </w:p>
    <w:p w14:paraId="29ED323F" w14:textId="77777777" w:rsidR="00D13E93" w:rsidRDefault="00752618">
      <w:pPr>
        <w:ind w:firstLine="567"/>
        <w:jc w:val="both"/>
      </w:pPr>
      <w:r>
        <w:rPr>
          <w:sz w:val="28"/>
          <w:szCs w:val="28"/>
        </w:rPr>
        <w:t xml:space="preserve">4.7. </w:t>
      </w:r>
      <w:r>
        <w:rPr>
          <w:rStyle w:val="a8"/>
          <w:spacing w:val="-3"/>
          <w:sz w:val="28"/>
          <w:szCs w:val="28"/>
        </w:rPr>
        <w:t xml:space="preserve">Годовой отчет и сводный годовой отчет (доклад) о ходе реализации и оценке эффективности муниципальных программ размещаются на официальном сайте </w:t>
      </w:r>
      <w:r>
        <w:rPr>
          <w:rStyle w:val="a8"/>
          <w:spacing w:val="-3"/>
          <w:sz w:val="28"/>
          <w:szCs w:val="26"/>
        </w:rPr>
        <w:t xml:space="preserve">органов местного самоуправления Быстринского муниципального района </w:t>
      </w:r>
      <w:r>
        <w:rPr>
          <w:rStyle w:val="a8"/>
          <w:spacing w:val="-3"/>
          <w:sz w:val="28"/>
          <w:szCs w:val="28"/>
        </w:rPr>
        <w:t>в информационно-телекоммуникационной сети «Интернет».</w:t>
      </w:r>
    </w:p>
    <w:p w14:paraId="0BAD75B4" w14:textId="77777777" w:rsidR="00D13E93" w:rsidRDefault="00752618">
      <w:pPr>
        <w:ind w:firstLine="567"/>
        <w:jc w:val="both"/>
        <w:sectPr w:rsidR="00D13E93">
          <w:footerReference w:type="default" r:id="rId15"/>
          <w:pgSz w:w="11906" w:h="16838"/>
          <w:pgMar w:top="794" w:right="567" w:bottom="1474" w:left="1418" w:header="0" w:footer="851" w:gutter="0"/>
          <w:cols w:space="720"/>
          <w:formProt w:val="0"/>
          <w:docGrid w:linePitch="272" w:charSpace="32768"/>
        </w:sectPr>
      </w:pPr>
      <w:r>
        <w:rPr>
          <w:rStyle w:val="a8"/>
          <w:spacing w:val="-5"/>
          <w:sz w:val="28"/>
          <w:szCs w:val="28"/>
        </w:rPr>
        <w:t xml:space="preserve">4.8. «Правила оценки» применяются к </w:t>
      </w:r>
      <w:r>
        <w:rPr>
          <w:rStyle w:val="a8"/>
          <w:spacing w:val="-3"/>
          <w:sz w:val="28"/>
          <w:szCs w:val="28"/>
        </w:rPr>
        <w:t>муниципальной программе поселения.</w:t>
      </w:r>
    </w:p>
    <w:p w14:paraId="18893390" w14:textId="77777777" w:rsidR="00D13E93" w:rsidRDefault="00752618">
      <w:pPr>
        <w:ind w:left="8504"/>
        <w:jc w:val="both"/>
      </w:pPr>
      <w:r>
        <w:rPr>
          <w:rStyle w:val="a8"/>
          <w:sz w:val="24"/>
          <w:szCs w:val="24"/>
        </w:rPr>
        <w:lastRenderedPageBreak/>
        <w:t>Приложение № 1 к Порядку оценки эффективности реализации муниципальных программ Быстринского муниципального района</w:t>
      </w:r>
    </w:p>
    <w:p w14:paraId="628BE57D" w14:textId="77777777" w:rsidR="00D13E93" w:rsidRDefault="00D13E93">
      <w:pPr>
        <w:ind w:left="8504"/>
        <w:jc w:val="both"/>
        <w:rPr>
          <w:rStyle w:val="a8"/>
        </w:rPr>
      </w:pPr>
    </w:p>
    <w:p w14:paraId="2BEFE5DF" w14:textId="77777777" w:rsidR="00D13E93" w:rsidRDefault="00752618">
      <w:pPr>
        <w:jc w:val="right"/>
        <w:rPr>
          <w:sz w:val="24"/>
        </w:rPr>
      </w:pPr>
      <w:bookmarkStart w:id="38" w:name="__DdeLink__5501_2778257899"/>
      <w:bookmarkStart w:id="39" w:name="sub_217"/>
      <w:r>
        <w:rPr>
          <w:sz w:val="24"/>
        </w:rPr>
        <w:t>Таблица 1</w:t>
      </w:r>
      <w:bookmarkEnd w:id="38"/>
      <w:bookmarkEnd w:id="39"/>
    </w:p>
    <w:p w14:paraId="2D526059" w14:textId="77777777" w:rsidR="00D13E93" w:rsidRDefault="00752618">
      <w:pPr>
        <w:jc w:val="center"/>
      </w:pPr>
      <w:r>
        <w:rPr>
          <w:rStyle w:val="a8"/>
          <w:sz w:val="28"/>
          <w:szCs w:val="28"/>
        </w:rPr>
        <w:t xml:space="preserve">Сведения о показателях (индикаторах) муниципальной программы </w:t>
      </w:r>
    </w:p>
    <w:p w14:paraId="4C4702FC" w14:textId="77777777" w:rsidR="00D13E93" w:rsidRDefault="00752618">
      <w:pPr>
        <w:jc w:val="center"/>
        <w:rPr>
          <w:sz w:val="26"/>
          <w:szCs w:val="26"/>
        </w:rPr>
      </w:pPr>
      <w:r>
        <w:rPr>
          <w:rStyle w:val="a8"/>
          <w:sz w:val="28"/>
          <w:szCs w:val="28"/>
        </w:rPr>
        <w:t>и подпрограмм муниципальной программы и их значениях</w:t>
      </w:r>
    </w:p>
    <w:p w14:paraId="5B4A506B" w14:textId="77777777" w:rsidR="00D13E93" w:rsidRDefault="00D13E93"/>
    <w:tbl>
      <w:tblPr>
        <w:tblW w:w="14998" w:type="dxa"/>
        <w:tblInd w:w="109" w:type="dxa"/>
        <w:tblLook w:val="04A0" w:firstRow="1" w:lastRow="0" w:firstColumn="1" w:lastColumn="0" w:noHBand="0" w:noVBand="1"/>
      </w:tblPr>
      <w:tblGrid>
        <w:gridCol w:w="1016"/>
        <w:gridCol w:w="2925"/>
        <w:gridCol w:w="1010"/>
        <w:gridCol w:w="1405"/>
        <w:gridCol w:w="1273"/>
        <w:gridCol w:w="1278"/>
        <w:gridCol w:w="1562"/>
        <w:gridCol w:w="1429"/>
        <w:gridCol w:w="1561"/>
        <w:gridCol w:w="1539"/>
      </w:tblGrid>
      <w:tr w:rsidR="00D13E93" w14:paraId="3482213B" w14:textId="77777777">
        <w:tc>
          <w:tcPr>
            <w:tcW w:w="10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FBEEAA" w14:textId="77777777" w:rsidR="00D13E93" w:rsidRDefault="00752618">
            <w:pPr>
              <w:pStyle w:val="af8"/>
              <w:jc w:val="center"/>
              <w:rPr>
                <w:sz w:val="24"/>
                <w:szCs w:val="24"/>
              </w:rPr>
            </w:pPr>
            <w:r>
              <w:rPr>
                <w:sz w:val="24"/>
                <w:szCs w:val="24"/>
              </w:rPr>
              <w:t>N п/п</w:t>
            </w:r>
          </w:p>
        </w:tc>
        <w:tc>
          <w:tcPr>
            <w:tcW w:w="29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FFC8C5" w14:textId="77777777" w:rsidR="00D13E93" w:rsidRDefault="00752618">
            <w:pPr>
              <w:pStyle w:val="af8"/>
              <w:jc w:val="center"/>
              <w:rPr>
                <w:sz w:val="24"/>
                <w:szCs w:val="24"/>
              </w:rPr>
            </w:pPr>
            <w:r>
              <w:rPr>
                <w:sz w:val="24"/>
                <w:szCs w:val="24"/>
              </w:rPr>
              <w:t>Показатель (индикатор) (наименование)</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C625AE" w14:textId="77777777" w:rsidR="00D13E93" w:rsidRDefault="00752618">
            <w:pPr>
              <w:pStyle w:val="af8"/>
              <w:jc w:val="center"/>
              <w:rPr>
                <w:sz w:val="24"/>
                <w:szCs w:val="24"/>
              </w:rPr>
            </w:pPr>
            <w:r>
              <w:rPr>
                <w:sz w:val="24"/>
                <w:szCs w:val="24"/>
              </w:rPr>
              <w:t>Ед. изм.</w:t>
            </w:r>
          </w:p>
        </w:tc>
        <w:tc>
          <w:tcPr>
            <w:tcW w:w="10047" w:type="dxa"/>
            <w:gridSpan w:val="7"/>
            <w:tcBorders>
              <w:top w:val="single" w:sz="4" w:space="0" w:color="000000"/>
              <w:left w:val="single" w:sz="4" w:space="0" w:color="000000"/>
              <w:right w:val="single" w:sz="4" w:space="0" w:color="000000"/>
            </w:tcBorders>
            <w:shd w:val="clear" w:color="auto" w:fill="auto"/>
            <w:vAlign w:val="center"/>
          </w:tcPr>
          <w:p w14:paraId="0EA03E49" w14:textId="77777777" w:rsidR="00D13E93" w:rsidRDefault="00752618">
            <w:pPr>
              <w:pStyle w:val="af8"/>
              <w:jc w:val="center"/>
              <w:rPr>
                <w:sz w:val="24"/>
                <w:szCs w:val="24"/>
              </w:rPr>
            </w:pPr>
            <w:r>
              <w:rPr>
                <w:sz w:val="24"/>
                <w:szCs w:val="24"/>
              </w:rPr>
              <w:t>Значения показателей</w:t>
            </w:r>
          </w:p>
        </w:tc>
      </w:tr>
      <w:tr w:rsidR="00D13E93" w14:paraId="4139BAFE" w14:textId="77777777">
        <w:tc>
          <w:tcPr>
            <w:tcW w:w="10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419C70" w14:textId="77777777" w:rsidR="00D13E93" w:rsidRDefault="00D13E93">
            <w:pPr>
              <w:rPr>
                <w:sz w:val="24"/>
                <w:szCs w:val="24"/>
              </w:rPr>
            </w:pPr>
          </w:p>
        </w:tc>
        <w:tc>
          <w:tcPr>
            <w:tcW w:w="29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1B63E2" w14:textId="77777777" w:rsidR="00D13E93" w:rsidRDefault="00D13E93">
            <w:pPr>
              <w:rPr>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D39DDC" w14:textId="77777777" w:rsidR="00D13E93" w:rsidRDefault="00D13E93">
            <w:pPr>
              <w:rPr>
                <w:sz w:val="24"/>
                <w:szCs w:val="24"/>
              </w:rPr>
            </w:pPr>
          </w:p>
        </w:tc>
        <w:tc>
          <w:tcPr>
            <w:tcW w:w="1405" w:type="dxa"/>
            <w:tcBorders>
              <w:top w:val="single" w:sz="4" w:space="0" w:color="000000"/>
              <w:left w:val="single" w:sz="4" w:space="0" w:color="000000"/>
            </w:tcBorders>
            <w:shd w:val="clear" w:color="auto" w:fill="auto"/>
            <w:vAlign w:val="center"/>
          </w:tcPr>
          <w:p w14:paraId="7D5BC2B5" w14:textId="77777777" w:rsidR="00D13E93" w:rsidRDefault="00752618">
            <w:pPr>
              <w:pStyle w:val="af8"/>
              <w:jc w:val="center"/>
            </w:pPr>
            <w:r>
              <w:rPr>
                <w:sz w:val="24"/>
                <w:szCs w:val="24"/>
              </w:rPr>
              <w:t xml:space="preserve">базовое значение, год </w:t>
            </w:r>
            <w:hyperlink w:anchor="sub_2171">
              <w:r>
                <w:rPr>
                  <w:sz w:val="24"/>
                  <w:szCs w:val="24"/>
                  <w:vertAlign w:val="superscript"/>
                </w:rPr>
                <w:t>&lt;1&gt;</w:t>
              </w:r>
            </w:hyperlink>
          </w:p>
        </w:tc>
        <w:tc>
          <w:tcPr>
            <w:tcW w:w="1273" w:type="dxa"/>
            <w:tcBorders>
              <w:top w:val="single" w:sz="4" w:space="0" w:color="000000"/>
              <w:left w:val="single" w:sz="4" w:space="0" w:color="000000"/>
            </w:tcBorders>
            <w:shd w:val="clear" w:color="auto" w:fill="auto"/>
            <w:vAlign w:val="center"/>
          </w:tcPr>
          <w:p w14:paraId="44498606" w14:textId="77777777" w:rsidR="00D13E93" w:rsidRDefault="00752618">
            <w:pPr>
              <w:pStyle w:val="af8"/>
              <w:jc w:val="center"/>
            </w:pPr>
            <w:r>
              <w:rPr>
                <w:sz w:val="24"/>
                <w:szCs w:val="24"/>
              </w:rPr>
              <w:t xml:space="preserve">отчетный год </w:t>
            </w:r>
            <w:hyperlink w:anchor="sub_2172">
              <w:r>
                <w:rPr>
                  <w:sz w:val="24"/>
                  <w:szCs w:val="24"/>
                  <w:vertAlign w:val="superscript"/>
                </w:rPr>
                <w:t>&lt;2&gt;</w:t>
              </w:r>
            </w:hyperlink>
          </w:p>
        </w:tc>
        <w:tc>
          <w:tcPr>
            <w:tcW w:w="1278" w:type="dxa"/>
            <w:tcBorders>
              <w:top w:val="single" w:sz="4" w:space="0" w:color="000000"/>
              <w:left w:val="single" w:sz="4" w:space="0" w:color="000000"/>
            </w:tcBorders>
            <w:shd w:val="clear" w:color="auto" w:fill="auto"/>
            <w:vAlign w:val="center"/>
          </w:tcPr>
          <w:p w14:paraId="53A78027" w14:textId="77777777" w:rsidR="00D13E93" w:rsidRDefault="00752618">
            <w:pPr>
              <w:pStyle w:val="af8"/>
              <w:jc w:val="center"/>
            </w:pPr>
            <w:r>
              <w:rPr>
                <w:sz w:val="24"/>
                <w:szCs w:val="24"/>
              </w:rPr>
              <w:t xml:space="preserve">текущий год </w:t>
            </w:r>
            <w:hyperlink w:anchor="sub_2172">
              <w:r>
                <w:rPr>
                  <w:sz w:val="24"/>
                  <w:szCs w:val="24"/>
                  <w:vertAlign w:val="superscript"/>
                </w:rPr>
                <w:t>&lt;2&gt;</w:t>
              </w:r>
            </w:hyperlink>
          </w:p>
        </w:tc>
        <w:tc>
          <w:tcPr>
            <w:tcW w:w="1562" w:type="dxa"/>
            <w:tcBorders>
              <w:top w:val="single" w:sz="4" w:space="0" w:color="000000"/>
              <w:left w:val="single" w:sz="4" w:space="0" w:color="000000"/>
            </w:tcBorders>
            <w:shd w:val="clear" w:color="auto" w:fill="auto"/>
            <w:vAlign w:val="center"/>
          </w:tcPr>
          <w:p w14:paraId="5BEC2831" w14:textId="77777777" w:rsidR="00D13E93" w:rsidRDefault="00752618">
            <w:pPr>
              <w:pStyle w:val="af8"/>
              <w:jc w:val="center"/>
            </w:pPr>
            <w:r>
              <w:rPr>
                <w:sz w:val="24"/>
                <w:szCs w:val="24"/>
              </w:rPr>
              <w:t xml:space="preserve">очередной год </w:t>
            </w:r>
            <w:hyperlink w:anchor="sub_2172">
              <w:r>
                <w:rPr>
                  <w:sz w:val="24"/>
                  <w:szCs w:val="24"/>
                  <w:vertAlign w:val="superscript"/>
                </w:rPr>
                <w:t>&lt;2&gt;</w:t>
              </w:r>
            </w:hyperlink>
          </w:p>
        </w:tc>
        <w:tc>
          <w:tcPr>
            <w:tcW w:w="1429" w:type="dxa"/>
            <w:tcBorders>
              <w:top w:val="single" w:sz="4" w:space="0" w:color="000000"/>
              <w:left w:val="single" w:sz="4" w:space="0" w:color="000000"/>
            </w:tcBorders>
            <w:shd w:val="clear" w:color="auto" w:fill="auto"/>
            <w:vAlign w:val="center"/>
          </w:tcPr>
          <w:p w14:paraId="0DCEB958" w14:textId="77777777" w:rsidR="00D13E93" w:rsidRDefault="00752618">
            <w:pPr>
              <w:pStyle w:val="af8"/>
              <w:jc w:val="center"/>
            </w:pPr>
            <w:r>
              <w:rPr>
                <w:sz w:val="24"/>
                <w:szCs w:val="24"/>
              </w:rPr>
              <w:t xml:space="preserve">первый год планового периода </w:t>
            </w:r>
            <w:hyperlink w:anchor="sub_2172">
              <w:r>
                <w:rPr>
                  <w:sz w:val="24"/>
                  <w:szCs w:val="24"/>
                  <w:vertAlign w:val="superscript"/>
                </w:rPr>
                <w:t>&lt;2&gt;</w:t>
              </w:r>
            </w:hyperlink>
          </w:p>
        </w:tc>
        <w:tc>
          <w:tcPr>
            <w:tcW w:w="1561" w:type="dxa"/>
            <w:tcBorders>
              <w:top w:val="single" w:sz="4" w:space="0" w:color="000000"/>
              <w:left w:val="single" w:sz="4" w:space="0" w:color="000000"/>
            </w:tcBorders>
            <w:shd w:val="clear" w:color="auto" w:fill="auto"/>
            <w:vAlign w:val="center"/>
          </w:tcPr>
          <w:p w14:paraId="4EA91AC4" w14:textId="77777777" w:rsidR="00D13E93" w:rsidRDefault="00752618">
            <w:pPr>
              <w:pStyle w:val="af8"/>
              <w:jc w:val="center"/>
            </w:pPr>
            <w:r>
              <w:rPr>
                <w:sz w:val="24"/>
                <w:szCs w:val="24"/>
              </w:rPr>
              <w:t xml:space="preserve">второй год планового периода </w:t>
            </w:r>
            <w:hyperlink w:anchor="sub_2172">
              <w:r>
                <w:rPr>
                  <w:sz w:val="24"/>
                  <w:szCs w:val="24"/>
                  <w:vertAlign w:val="superscript"/>
                </w:rPr>
                <w:t>&lt;2&gt;</w:t>
              </w:r>
            </w:hyperlink>
          </w:p>
        </w:tc>
        <w:tc>
          <w:tcPr>
            <w:tcW w:w="1539" w:type="dxa"/>
            <w:tcBorders>
              <w:top w:val="single" w:sz="4" w:space="0" w:color="000000"/>
              <w:left w:val="single" w:sz="4" w:space="0" w:color="000000"/>
              <w:right w:val="single" w:sz="4" w:space="0" w:color="000000"/>
            </w:tcBorders>
            <w:shd w:val="clear" w:color="auto" w:fill="auto"/>
            <w:vAlign w:val="center"/>
          </w:tcPr>
          <w:p w14:paraId="4874BB14" w14:textId="77777777" w:rsidR="00D13E93" w:rsidRDefault="00E7391E">
            <w:pPr>
              <w:pStyle w:val="af8"/>
              <w:jc w:val="center"/>
            </w:pPr>
            <w:hyperlink w:anchor="sub_2172">
              <w:r w:rsidR="00752618">
                <w:rPr>
                  <w:sz w:val="24"/>
                  <w:szCs w:val="24"/>
                  <w:vertAlign w:val="superscript"/>
                </w:rPr>
                <w:t>&lt;2&gt;</w:t>
              </w:r>
            </w:hyperlink>
          </w:p>
        </w:tc>
      </w:tr>
      <w:tr w:rsidR="00D13E93" w14:paraId="037CB9BD"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77C1C" w14:textId="77777777" w:rsidR="00D13E93" w:rsidRDefault="00752618">
            <w:pPr>
              <w:pStyle w:val="af8"/>
              <w:jc w:val="center"/>
              <w:rPr>
                <w:sz w:val="24"/>
                <w:szCs w:val="24"/>
              </w:rPr>
            </w:pPr>
            <w:r>
              <w:rPr>
                <w:sz w:val="24"/>
                <w:szCs w:val="24"/>
              </w:rPr>
              <w:t>1</w:t>
            </w:r>
          </w:p>
        </w:tc>
        <w:tc>
          <w:tcPr>
            <w:tcW w:w="2924" w:type="dxa"/>
            <w:tcBorders>
              <w:top w:val="single" w:sz="4" w:space="0" w:color="000000"/>
              <w:left w:val="single" w:sz="4" w:space="0" w:color="000000"/>
            </w:tcBorders>
            <w:shd w:val="clear" w:color="auto" w:fill="auto"/>
            <w:vAlign w:val="center"/>
          </w:tcPr>
          <w:p w14:paraId="25F13635" w14:textId="77777777" w:rsidR="00D13E93" w:rsidRDefault="00752618">
            <w:pPr>
              <w:pStyle w:val="af8"/>
              <w:jc w:val="center"/>
              <w:rPr>
                <w:sz w:val="24"/>
                <w:szCs w:val="24"/>
              </w:rPr>
            </w:pPr>
            <w:r>
              <w:rPr>
                <w:sz w:val="24"/>
                <w:szCs w:val="24"/>
              </w:rPr>
              <w:t>2</w:t>
            </w:r>
          </w:p>
        </w:tc>
        <w:tc>
          <w:tcPr>
            <w:tcW w:w="1010" w:type="dxa"/>
            <w:tcBorders>
              <w:top w:val="single" w:sz="4" w:space="0" w:color="000000"/>
              <w:left w:val="single" w:sz="4" w:space="0" w:color="000000"/>
            </w:tcBorders>
            <w:shd w:val="clear" w:color="auto" w:fill="auto"/>
            <w:vAlign w:val="center"/>
          </w:tcPr>
          <w:p w14:paraId="31B968A5" w14:textId="77777777" w:rsidR="00D13E93" w:rsidRDefault="00752618">
            <w:pPr>
              <w:pStyle w:val="af8"/>
              <w:jc w:val="center"/>
              <w:rPr>
                <w:sz w:val="24"/>
                <w:szCs w:val="24"/>
              </w:rPr>
            </w:pPr>
            <w:r>
              <w:rPr>
                <w:sz w:val="24"/>
                <w:szCs w:val="24"/>
              </w:rPr>
              <w:t>3</w:t>
            </w:r>
          </w:p>
        </w:tc>
        <w:tc>
          <w:tcPr>
            <w:tcW w:w="1405" w:type="dxa"/>
            <w:tcBorders>
              <w:top w:val="single" w:sz="4" w:space="0" w:color="000000"/>
              <w:left w:val="single" w:sz="4" w:space="0" w:color="000000"/>
            </w:tcBorders>
            <w:shd w:val="clear" w:color="auto" w:fill="auto"/>
            <w:vAlign w:val="center"/>
          </w:tcPr>
          <w:p w14:paraId="30F0502B" w14:textId="77777777" w:rsidR="00D13E93" w:rsidRDefault="00752618">
            <w:pPr>
              <w:pStyle w:val="af8"/>
              <w:jc w:val="center"/>
              <w:rPr>
                <w:sz w:val="24"/>
                <w:szCs w:val="24"/>
              </w:rPr>
            </w:pPr>
            <w:r>
              <w:rPr>
                <w:sz w:val="24"/>
                <w:szCs w:val="24"/>
              </w:rPr>
              <w:t>4</w:t>
            </w:r>
          </w:p>
        </w:tc>
        <w:tc>
          <w:tcPr>
            <w:tcW w:w="1273" w:type="dxa"/>
            <w:tcBorders>
              <w:top w:val="single" w:sz="4" w:space="0" w:color="000000"/>
              <w:left w:val="single" w:sz="4" w:space="0" w:color="000000"/>
            </w:tcBorders>
            <w:shd w:val="clear" w:color="auto" w:fill="auto"/>
            <w:vAlign w:val="center"/>
          </w:tcPr>
          <w:p w14:paraId="0E404D61" w14:textId="77777777" w:rsidR="00D13E93" w:rsidRDefault="00752618">
            <w:pPr>
              <w:pStyle w:val="af8"/>
              <w:jc w:val="center"/>
              <w:rPr>
                <w:sz w:val="24"/>
                <w:szCs w:val="24"/>
              </w:rPr>
            </w:pPr>
            <w:r>
              <w:rPr>
                <w:sz w:val="24"/>
                <w:szCs w:val="24"/>
              </w:rPr>
              <w:t>5</w:t>
            </w:r>
          </w:p>
        </w:tc>
        <w:tc>
          <w:tcPr>
            <w:tcW w:w="1278" w:type="dxa"/>
            <w:tcBorders>
              <w:top w:val="single" w:sz="4" w:space="0" w:color="000000"/>
              <w:left w:val="single" w:sz="4" w:space="0" w:color="000000"/>
            </w:tcBorders>
            <w:shd w:val="clear" w:color="auto" w:fill="auto"/>
            <w:vAlign w:val="center"/>
          </w:tcPr>
          <w:p w14:paraId="53E527DA" w14:textId="77777777" w:rsidR="00D13E93" w:rsidRDefault="00752618">
            <w:pPr>
              <w:pStyle w:val="af8"/>
              <w:jc w:val="center"/>
              <w:rPr>
                <w:sz w:val="24"/>
                <w:szCs w:val="24"/>
              </w:rPr>
            </w:pPr>
            <w:r>
              <w:rPr>
                <w:sz w:val="24"/>
                <w:szCs w:val="24"/>
              </w:rPr>
              <w:t>6</w:t>
            </w:r>
          </w:p>
        </w:tc>
        <w:tc>
          <w:tcPr>
            <w:tcW w:w="1562" w:type="dxa"/>
            <w:tcBorders>
              <w:top w:val="single" w:sz="4" w:space="0" w:color="000000"/>
              <w:left w:val="single" w:sz="4" w:space="0" w:color="000000"/>
            </w:tcBorders>
            <w:shd w:val="clear" w:color="auto" w:fill="auto"/>
            <w:vAlign w:val="center"/>
          </w:tcPr>
          <w:p w14:paraId="1936B715" w14:textId="77777777" w:rsidR="00D13E93" w:rsidRDefault="00752618">
            <w:pPr>
              <w:pStyle w:val="af8"/>
              <w:jc w:val="center"/>
              <w:rPr>
                <w:sz w:val="24"/>
                <w:szCs w:val="24"/>
              </w:rPr>
            </w:pPr>
            <w:r>
              <w:rPr>
                <w:sz w:val="24"/>
                <w:szCs w:val="24"/>
              </w:rPr>
              <w:t>7</w:t>
            </w:r>
          </w:p>
        </w:tc>
        <w:tc>
          <w:tcPr>
            <w:tcW w:w="1429" w:type="dxa"/>
            <w:tcBorders>
              <w:top w:val="single" w:sz="4" w:space="0" w:color="000000"/>
              <w:left w:val="single" w:sz="4" w:space="0" w:color="000000"/>
            </w:tcBorders>
            <w:shd w:val="clear" w:color="auto" w:fill="auto"/>
            <w:vAlign w:val="center"/>
          </w:tcPr>
          <w:p w14:paraId="631A4EC8" w14:textId="77777777" w:rsidR="00D13E93" w:rsidRDefault="00752618">
            <w:pPr>
              <w:pStyle w:val="af8"/>
              <w:jc w:val="center"/>
              <w:rPr>
                <w:sz w:val="24"/>
                <w:szCs w:val="24"/>
              </w:rPr>
            </w:pPr>
            <w:r>
              <w:rPr>
                <w:sz w:val="24"/>
                <w:szCs w:val="24"/>
              </w:rPr>
              <w:t>8</w:t>
            </w:r>
          </w:p>
        </w:tc>
        <w:tc>
          <w:tcPr>
            <w:tcW w:w="1561" w:type="dxa"/>
            <w:tcBorders>
              <w:top w:val="single" w:sz="4" w:space="0" w:color="000000"/>
              <w:left w:val="single" w:sz="4" w:space="0" w:color="000000"/>
            </w:tcBorders>
            <w:shd w:val="clear" w:color="auto" w:fill="auto"/>
            <w:vAlign w:val="center"/>
          </w:tcPr>
          <w:p w14:paraId="034D4AAB" w14:textId="77777777" w:rsidR="00D13E93" w:rsidRDefault="00752618">
            <w:pPr>
              <w:pStyle w:val="af8"/>
              <w:jc w:val="center"/>
              <w:rPr>
                <w:sz w:val="24"/>
                <w:szCs w:val="24"/>
              </w:rPr>
            </w:pPr>
            <w:r>
              <w:rPr>
                <w:sz w:val="24"/>
                <w:szCs w:val="24"/>
              </w:rPr>
              <w:t>9</w:t>
            </w:r>
          </w:p>
        </w:tc>
        <w:tc>
          <w:tcPr>
            <w:tcW w:w="1539" w:type="dxa"/>
            <w:tcBorders>
              <w:top w:val="single" w:sz="4" w:space="0" w:color="000000"/>
              <w:left w:val="single" w:sz="4" w:space="0" w:color="000000"/>
              <w:right w:val="single" w:sz="4" w:space="0" w:color="000000"/>
            </w:tcBorders>
            <w:shd w:val="clear" w:color="auto" w:fill="auto"/>
            <w:vAlign w:val="center"/>
          </w:tcPr>
          <w:p w14:paraId="473626D6" w14:textId="77777777" w:rsidR="00D13E93" w:rsidRDefault="00752618">
            <w:pPr>
              <w:pStyle w:val="af8"/>
              <w:jc w:val="center"/>
              <w:rPr>
                <w:sz w:val="24"/>
                <w:szCs w:val="24"/>
              </w:rPr>
            </w:pPr>
            <w:r>
              <w:rPr>
                <w:sz w:val="24"/>
                <w:szCs w:val="24"/>
              </w:rPr>
              <w:t>10</w:t>
            </w:r>
          </w:p>
        </w:tc>
      </w:tr>
      <w:tr w:rsidR="00D13E93" w14:paraId="66EF8FF0" w14:textId="77777777">
        <w:tc>
          <w:tcPr>
            <w:tcW w:w="1499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2EE318B" w14:textId="77777777" w:rsidR="00D13E93" w:rsidRDefault="00752618">
            <w:pPr>
              <w:pStyle w:val="af8"/>
              <w:jc w:val="center"/>
            </w:pPr>
            <w:r>
              <w:rPr>
                <w:rStyle w:val="a8"/>
                <w:sz w:val="24"/>
                <w:szCs w:val="24"/>
              </w:rPr>
              <w:t>Муниципальн</w:t>
            </w:r>
            <w:r>
              <w:rPr>
                <w:sz w:val="24"/>
                <w:szCs w:val="24"/>
              </w:rPr>
              <w:t>ая программа</w:t>
            </w:r>
          </w:p>
        </w:tc>
      </w:tr>
      <w:tr w:rsidR="00D13E93" w14:paraId="7658C307"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1E05A" w14:textId="77777777" w:rsidR="00D13E93" w:rsidRDefault="00752618">
            <w:pPr>
              <w:pStyle w:val="af8"/>
              <w:jc w:val="center"/>
              <w:rPr>
                <w:sz w:val="24"/>
                <w:szCs w:val="24"/>
              </w:rPr>
            </w:pPr>
            <w:r>
              <w:rPr>
                <w:sz w:val="24"/>
                <w:szCs w:val="24"/>
              </w:rPr>
              <w:t>1.</w:t>
            </w:r>
          </w:p>
        </w:tc>
        <w:tc>
          <w:tcPr>
            <w:tcW w:w="2924" w:type="dxa"/>
            <w:tcBorders>
              <w:top w:val="single" w:sz="4" w:space="0" w:color="000000"/>
              <w:left w:val="single" w:sz="4" w:space="0" w:color="000000"/>
            </w:tcBorders>
            <w:shd w:val="clear" w:color="auto" w:fill="auto"/>
            <w:vAlign w:val="center"/>
          </w:tcPr>
          <w:p w14:paraId="1EB8A155" w14:textId="77777777" w:rsidR="00D13E93" w:rsidRDefault="00752618">
            <w:pPr>
              <w:pStyle w:val="af8"/>
              <w:jc w:val="center"/>
              <w:rPr>
                <w:sz w:val="24"/>
                <w:szCs w:val="24"/>
              </w:rPr>
            </w:pPr>
            <w:r>
              <w:rPr>
                <w:sz w:val="24"/>
                <w:szCs w:val="24"/>
              </w:rPr>
              <w:t>Показатель (индикатор)</w:t>
            </w:r>
          </w:p>
        </w:tc>
        <w:tc>
          <w:tcPr>
            <w:tcW w:w="1010" w:type="dxa"/>
            <w:tcBorders>
              <w:top w:val="single" w:sz="4" w:space="0" w:color="000000"/>
              <w:left w:val="single" w:sz="4" w:space="0" w:color="000000"/>
            </w:tcBorders>
            <w:shd w:val="clear" w:color="auto" w:fill="auto"/>
            <w:vAlign w:val="center"/>
          </w:tcPr>
          <w:p w14:paraId="2C11FC0B" w14:textId="77777777" w:rsidR="00D13E93" w:rsidRDefault="00D13E93">
            <w:pPr>
              <w:pStyle w:val="af8"/>
              <w:rPr>
                <w:sz w:val="24"/>
                <w:szCs w:val="24"/>
              </w:rPr>
            </w:pPr>
          </w:p>
        </w:tc>
        <w:tc>
          <w:tcPr>
            <w:tcW w:w="1405" w:type="dxa"/>
            <w:tcBorders>
              <w:top w:val="single" w:sz="4" w:space="0" w:color="000000"/>
              <w:left w:val="single" w:sz="4" w:space="0" w:color="000000"/>
            </w:tcBorders>
            <w:shd w:val="clear" w:color="auto" w:fill="auto"/>
            <w:vAlign w:val="center"/>
          </w:tcPr>
          <w:p w14:paraId="48FEF462" w14:textId="77777777" w:rsidR="00D13E93" w:rsidRDefault="00D13E93">
            <w:pPr>
              <w:pStyle w:val="af8"/>
              <w:rPr>
                <w:sz w:val="24"/>
                <w:szCs w:val="24"/>
              </w:rPr>
            </w:pPr>
          </w:p>
        </w:tc>
        <w:tc>
          <w:tcPr>
            <w:tcW w:w="1273" w:type="dxa"/>
            <w:tcBorders>
              <w:top w:val="single" w:sz="4" w:space="0" w:color="000000"/>
              <w:left w:val="single" w:sz="4" w:space="0" w:color="000000"/>
            </w:tcBorders>
            <w:shd w:val="clear" w:color="auto" w:fill="auto"/>
            <w:vAlign w:val="center"/>
          </w:tcPr>
          <w:p w14:paraId="77F22AE4" w14:textId="77777777" w:rsidR="00D13E93" w:rsidRDefault="00D13E93">
            <w:pPr>
              <w:pStyle w:val="af8"/>
              <w:rPr>
                <w:sz w:val="24"/>
                <w:szCs w:val="24"/>
              </w:rPr>
            </w:pPr>
          </w:p>
        </w:tc>
        <w:tc>
          <w:tcPr>
            <w:tcW w:w="1278" w:type="dxa"/>
            <w:tcBorders>
              <w:top w:val="single" w:sz="4" w:space="0" w:color="000000"/>
              <w:left w:val="single" w:sz="4" w:space="0" w:color="000000"/>
            </w:tcBorders>
            <w:shd w:val="clear" w:color="auto" w:fill="auto"/>
            <w:vAlign w:val="center"/>
          </w:tcPr>
          <w:p w14:paraId="20645E1F" w14:textId="77777777" w:rsidR="00D13E93" w:rsidRDefault="00D13E93">
            <w:pPr>
              <w:pStyle w:val="af8"/>
              <w:rPr>
                <w:sz w:val="24"/>
                <w:szCs w:val="24"/>
              </w:rPr>
            </w:pPr>
          </w:p>
        </w:tc>
        <w:tc>
          <w:tcPr>
            <w:tcW w:w="1562" w:type="dxa"/>
            <w:tcBorders>
              <w:top w:val="single" w:sz="4" w:space="0" w:color="000000"/>
              <w:left w:val="single" w:sz="4" w:space="0" w:color="000000"/>
            </w:tcBorders>
            <w:shd w:val="clear" w:color="auto" w:fill="auto"/>
            <w:vAlign w:val="center"/>
          </w:tcPr>
          <w:p w14:paraId="457B9750" w14:textId="77777777" w:rsidR="00D13E93" w:rsidRDefault="00D13E93">
            <w:pPr>
              <w:pStyle w:val="af8"/>
              <w:rPr>
                <w:sz w:val="24"/>
                <w:szCs w:val="24"/>
              </w:rPr>
            </w:pPr>
          </w:p>
        </w:tc>
        <w:tc>
          <w:tcPr>
            <w:tcW w:w="1429" w:type="dxa"/>
            <w:tcBorders>
              <w:top w:val="single" w:sz="4" w:space="0" w:color="000000"/>
              <w:left w:val="single" w:sz="4" w:space="0" w:color="000000"/>
            </w:tcBorders>
            <w:shd w:val="clear" w:color="auto" w:fill="auto"/>
            <w:vAlign w:val="center"/>
          </w:tcPr>
          <w:p w14:paraId="3168BFEA" w14:textId="77777777" w:rsidR="00D13E93" w:rsidRDefault="00D13E93">
            <w:pPr>
              <w:pStyle w:val="af8"/>
              <w:rPr>
                <w:sz w:val="24"/>
                <w:szCs w:val="24"/>
              </w:rPr>
            </w:pPr>
          </w:p>
        </w:tc>
        <w:tc>
          <w:tcPr>
            <w:tcW w:w="1561" w:type="dxa"/>
            <w:tcBorders>
              <w:top w:val="single" w:sz="4" w:space="0" w:color="000000"/>
              <w:left w:val="single" w:sz="4" w:space="0" w:color="000000"/>
            </w:tcBorders>
            <w:shd w:val="clear" w:color="auto" w:fill="auto"/>
            <w:vAlign w:val="center"/>
          </w:tcPr>
          <w:p w14:paraId="1A974469" w14:textId="77777777" w:rsidR="00D13E93" w:rsidRDefault="00D13E93">
            <w:pPr>
              <w:pStyle w:val="af8"/>
              <w:rPr>
                <w:sz w:val="24"/>
                <w:szCs w:val="24"/>
              </w:rPr>
            </w:pPr>
          </w:p>
        </w:tc>
        <w:tc>
          <w:tcPr>
            <w:tcW w:w="1539" w:type="dxa"/>
            <w:tcBorders>
              <w:top w:val="single" w:sz="4" w:space="0" w:color="000000"/>
              <w:left w:val="single" w:sz="4" w:space="0" w:color="000000"/>
              <w:right w:val="single" w:sz="4" w:space="0" w:color="000000"/>
            </w:tcBorders>
            <w:shd w:val="clear" w:color="auto" w:fill="auto"/>
            <w:vAlign w:val="center"/>
          </w:tcPr>
          <w:p w14:paraId="38281FCD" w14:textId="77777777" w:rsidR="00D13E93" w:rsidRDefault="00D13E93">
            <w:pPr>
              <w:pStyle w:val="af8"/>
              <w:rPr>
                <w:sz w:val="24"/>
                <w:szCs w:val="24"/>
              </w:rPr>
            </w:pPr>
          </w:p>
        </w:tc>
      </w:tr>
      <w:tr w:rsidR="00D13E93" w14:paraId="16002BD8"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ECF4A" w14:textId="77777777" w:rsidR="00D13E93" w:rsidRDefault="00D13E93">
            <w:pPr>
              <w:pStyle w:val="af8"/>
              <w:rPr>
                <w:sz w:val="24"/>
                <w:szCs w:val="24"/>
              </w:rPr>
            </w:pPr>
          </w:p>
        </w:tc>
        <w:tc>
          <w:tcPr>
            <w:tcW w:w="2924" w:type="dxa"/>
            <w:tcBorders>
              <w:top w:val="single" w:sz="4" w:space="0" w:color="000000"/>
              <w:left w:val="single" w:sz="4" w:space="0" w:color="000000"/>
            </w:tcBorders>
            <w:shd w:val="clear" w:color="auto" w:fill="auto"/>
            <w:vAlign w:val="center"/>
          </w:tcPr>
          <w:p w14:paraId="72A32B83" w14:textId="77777777" w:rsidR="00D13E93" w:rsidRDefault="00D13E93">
            <w:pPr>
              <w:pStyle w:val="af8"/>
              <w:rPr>
                <w:sz w:val="24"/>
                <w:szCs w:val="24"/>
              </w:rPr>
            </w:pPr>
          </w:p>
        </w:tc>
        <w:tc>
          <w:tcPr>
            <w:tcW w:w="1010" w:type="dxa"/>
            <w:tcBorders>
              <w:top w:val="single" w:sz="4" w:space="0" w:color="000000"/>
              <w:left w:val="single" w:sz="4" w:space="0" w:color="000000"/>
            </w:tcBorders>
            <w:shd w:val="clear" w:color="auto" w:fill="auto"/>
            <w:vAlign w:val="center"/>
          </w:tcPr>
          <w:p w14:paraId="78C9346D" w14:textId="77777777" w:rsidR="00D13E93" w:rsidRDefault="00D13E93">
            <w:pPr>
              <w:pStyle w:val="af8"/>
              <w:rPr>
                <w:sz w:val="24"/>
                <w:szCs w:val="24"/>
              </w:rPr>
            </w:pPr>
          </w:p>
        </w:tc>
        <w:tc>
          <w:tcPr>
            <w:tcW w:w="1405" w:type="dxa"/>
            <w:tcBorders>
              <w:top w:val="single" w:sz="4" w:space="0" w:color="000000"/>
              <w:left w:val="single" w:sz="4" w:space="0" w:color="000000"/>
            </w:tcBorders>
            <w:shd w:val="clear" w:color="auto" w:fill="auto"/>
            <w:vAlign w:val="center"/>
          </w:tcPr>
          <w:p w14:paraId="59ED32E8" w14:textId="77777777" w:rsidR="00D13E93" w:rsidRDefault="00D13E93">
            <w:pPr>
              <w:pStyle w:val="af8"/>
              <w:rPr>
                <w:sz w:val="24"/>
                <w:szCs w:val="24"/>
              </w:rPr>
            </w:pPr>
          </w:p>
        </w:tc>
        <w:tc>
          <w:tcPr>
            <w:tcW w:w="1273" w:type="dxa"/>
            <w:tcBorders>
              <w:top w:val="single" w:sz="4" w:space="0" w:color="000000"/>
              <w:left w:val="single" w:sz="4" w:space="0" w:color="000000"/>
            </w:tcBorders>
            <w:shd w:val="clear" w:color="auto" w:fill="auto"/>
            <w:vAlign w:val="center"/>
          </w:tcPr>
          <w:p w14:paraId="7BC6CB1D" w14:textId="77777777" w:rsidR="00D13E93" w:rsidRDefault="00D13E93">
            <w:pPr>
              <w:pStyle w:val="af8"/>
              <w:rPr>
                <w:sz w:val="24"/>
                <w:szCs w:val="24"/>
              </w:rPr>
            </w:pPr>
          </w:p>
        </w:tc>
        <w:tc>
          <w:tcPr>
            <w:tcW w:w="1278" w:type="dxa"/>
            <w:tcBorders>
              <w:top w:val="single" w:sz="4" w:space="0" w:color="000000"/>
              <w:left w:val="single" w:sz="4" w:space="0" w:color="000000"/>
            </w:tcBorders>
            <w:shd w:val="clear" w:color="auto" w:fill="auto"/>
            <w:vAlign w:val="center"/>
          </w:tcPr>
          <w:p w14:paraId="146B19C3" w14:textId="77777777" w:rsidR="00D13E93" w:rsidRDefault="00D13E93">
            <w:pPr>
              <w:pStyle w:val="af8"/>
              <w:rPr>
                <w:sz w:val="24"/>
                <w:szCs w:val="24"/>
              </w:rPr>
            </w:pPr>
          </w:p>
        </w:tc>
        <w:tc>
          <w:tcPr>
            <w:tcW w:w="1562" w:type="dxa"/>
            <w:tcBorders>
              <w:top w:val="single" w:sz="4" w:space="0" w:color="000000"/>
              <w:left w:val="single" w:sz="4" w:space="0" w:color="000000"/>
            </w:tcBorders>
            <w:shd w:val="clear" w:color="auto" w:fill="auto"/>
            <w:vAlign w:val="center"/>
          </w:tcPr>
          <w:p w14:paraId="6BC81BFD" w14:textId="77777777" w:rsidR="00D13E93" w:rsidRDefault="00D13E93">
            <w:pPr>
              <w:pStyle w:val="af8"/>
              <w:rPr>
                <w:sz w:val="24"/>
                <w:szCs w:val="24"/>
              </w:rPr>
            </w:pPr>
          </w:p>
        </w:tc>
        <w:tc>
          <w:tcPr>
            <w:tcW w:w="1429" w:type="dxa"/>
            <w:tcBorders>
              <w:top w:val="single" w:sz="4" w:space="0" w:color="000000"/>
              <w:left w:val="single" w:sz="4" w:space="0" w:color="000000"/>
            </w:tcBorders>
            <w:shd w:val="clear" w:color="auto" w:fill="auto"/>
            <w:vAlign w:val="center"/>
          </w:tcPr>
          <w:p w14:paraId="76E6A40E" w14:textId="77777777" w:rsidR="00D13E93" w:rsidRDefault="00D13E93">
            <w:pPr>
              <w:pStyle w:val="af8"/>
              <w:rPr>
                <w:sz w:val="24"/>
                <w:szCs w:val="24"/>
              </w:rPr>
            </w:pPr>
          </w:p>
        </w:tc>
        <w:tc>
          <w:tcPr>
            <w:tcW w:w="1561" w:type="dxa"/>
            <w:tcBorders>
              <w:top w:val="single" w:sz="4" w:space="0" w:color="000000"/>
              <w:left w:val="single" w:sz="4" w:space="0" w:color="000000"/>
            </w:tcBorders>
            <w:shd w:val="clear" w:color="auto" w:fill="auto"/>
            <w:vAlign w:val="center"/>
          </w:tcPr>
          <w:p w14:paraId="0930A3B3" w14:textId="77777777" w:rsidR="00D13E93" w:rsidRDefault="00D13E93">
            <w:pPr>
              <w:pStyle w:val="af8"/>
              <w:rPr>
                <w:sz w:val="24"/>
                <w:szCs w:val="24"/>
              </w:rPr>
            </w:pPr>
          </w:p>
        </w:tc>
        <w:tc>
          <w:tcPr>
            <w:tcW w:w="1539" w:type="dxa"/>
            <w:tcBorders>
              <w:top w:val="single" w:sz="4" w:space="0" w:color="000000"/>
              <w:left w:val="single" w:sz="4" w:space="0" w:color="000000"/>
              <w:right w:val="single" w:sz="4" w:space="0" w:color="000000"/>
            </w:tcBorders>
            <w:shd w:val="clear" w:color="auto" w:fill="auto"/>
            <w:vAlign w:val="center"/>
          </w:tcPr>
          <w:p w14:paraId="2A04D22F" w14:textId="77777777" w:rsidR="00D13E93" w:rsidRDefault="00D13E93">
            <w:pPr>
              <w:pStyle w:val="af8"/>
              <w:rPr>
                <w:sz w:val="24"/>
                <w:szCs w:val="24"/>
              </w:rPr>
            </w:pPr>
          </w:p>
        </w:tc>
      </w:tr>
      <w:tr w:rsidR="00D13E93" w14:paraId="27EB2F16" w14:textId="77777777">
        <w:tc>
          <w:tcPr>
            <w:tcW w:w="1499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F9EBDFC" w14:textId="77777777" w:rsidR="00D13E93" w:rsidRDefault="00752618">
            <w:pPr>
              <w:pStyle w:val="af8"/>
              <w:jc w:val="center"/>
              <w:rPr>
                <w:sz w:val="24"/>
                <w:szCs w:val="24"/>
              </w:rPr>
            </w:pPr>
            <w:r>
              <w:rPr>
                <w:sz w:val="24"/>
                <w:szCs w:val="24"/>
              </w:rPr>
              <w:t>Подпрограмма 1</w:t>
            </w:r>
          </w:p>
        </w:tc>
      </w:tr>
      <w:tr w:rsidR="00D13E93" w14:paraId="17F99EFE"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A1DDC" w14:textId="77777777" w:rsidR="00D13E93" w:rsidRDefault="00752618">
            <w:pPr>
              <w:pStyle w:val="af8"/>
              <w:jc w:val="center"/>
              <w:rPr>
                <w:sz w:val="24"/>
                <w:szCs w:val="24"/>
              </w:rPr>
            </w:pPr>
            <w:r>
              <w:rPr>
                <w:sz w:val="24"/>
                <w:szCs w:val="24"/>
              </w:rPr>
              <w:t>1.1.</w:t>
            </w:r>
          </w:p>
        </w:tc>
        <w:tc>
          <w:tcPr>
            <w:tcW w:w="2924" w:type="dxa"/>
            <w:tcBorders>
              <w:top w:val="single" w:sz="4" w:space="0" w:color="000000"/>
              <w:left w:val="single" w:sz="4" w:space="0" w:color="000000"/>
            </w:tcBorders>
            <w:shd w:val="clear" w:color="auto" w:fill="auto"/>
            <w:vAlign w:val="center"/>
          </w:tcPr>
          <w:p w14:paraId="5BD8439B" w14:textId="77777777" w:rsidR="00D13E93" w:rsidRDefault="00752618">
            <w:pPr>
              <w:pStyle w:val="af8"/>
              <w:jc w:val="center"/>
              <w:rPr>
                <w:sz w:val="24"/>
                <w:szCs w:val="24"/>
              </w:rPr>
            </w:pPr>
            <w:r>
              <w:rPr>
                <w:sz w:val="24"/>
                <w:szCs w:val="24"/>
              </w:rPr>
              <w:t>Показатель (индикатор)</w:t>
            </w:r>
          </w:p>
        </w:tc>
        <w:tc>
          <w:tcPr>
            <w:tcW w:w="1010" w:type="dxa"/>
            <w:tcBorders>
              <w:top w:val="single" w:sz="4" w:space="0" w:color="000000"/>
              <w:left w:val="single" w:sz="4" w:space="0" w:color="000000"/>
            </w:tcBorders>
            <w:shd w:val="clear" w:color="auto" w:fill="auto"/>
            <w:vAlign w:val="center"/>
          </w:tcPr>
          <w:p w14:paraId="12A6847A" w14:textId="77777777" w:rsidR="00D13E93" w:rsidRDefault="00D13E93">
            <w:pPr>
              <w:pStyle w:val="af8"/>
              <w:rPr>
                <w:sz w:val="24"/>
                <w:szCs w:val="24"/>
              </w:rPr>
            </w:pPr>
          </w:p>
        </w:tc>
        <w:tc>
          <w:tcPr>
            <w:tcW w:w="1405" w:type="dxa"/>
            <w:tcBorders>
              <w:top w:val="single" w:sz="4" w:space="0" w:color="000000"/>
              <w:left w:val="single" w:sz="4" w:space="0" w:color="000000"/>
            </w:tcBorders>
            <w:shd w:val="clear" w:color="auto" w:fill="auto"/>
            <w:vAlign w:val="center"/>
          </w:tcPr>
          <w:p w14:paraId="1934F6C4" w14:textId="77777777" w:rsidR="00D13E93" w:rsidRDefault="00D13E93">
            <w:pPr>
              <w:pStyle w:val="af8"/>
              <w:rPr>
                <w:sz w:val="24"/>
                <w:szCs w:val="24"/>
              </w:rPr>
            </w:pPr>
          </w:p>
        </w:tc>
        <w:tc>
          <w:tcPr>
            <w:tcW w:w="1273" w:type="dxa"/>
            <w:tcBorders>
              <w:top w:val="single" w:sz="4" w:space="0" w:color="000000"/>
              <w:left w:val="single" w:sz="4" w:space="0" w:color="000000"/>
            </w:tcBorders>
            <w:shd w:val="clear" w:color="auto" w:fill="auto"/>
            <w:vAlign w:val="center"/>
          </w:tcPr>
          <w:p w14:paraId="1FEB8AC2" w14:textId="77777777" w:rsidR="00D13E93" w:rsidRDefault="00D13E93">
            <w:pPr>
              <w:pStyle w:val="af8"/>
              <w:rPr>
                <w:sz w:val="24"/>
                <w:szCs w:val="24"/>
              </w:rPr>
            </w:pPr>
          </w:p>
        </w:tc>
        <w:tc>
          <w:tcPr>
            <w:tcW w:w="1278" w:type="dxa"/>
            <w:tcBorders>
              <w:top w:val="single" w:sz="4" w:space="0" w:color="000000"/>
              <w:left w:val="single" w:sz="4" w:space="0" w:color="000000"/>
            </w:tcBorders>
            <w:shd w:val="clear" w:color="auto" w:fill="auto"/>
            <w:vAlign w:val="center"/>
          </w:tcPr>
          <w:p w14:paraId="2A36E7E1" w14:textId="77777777" w:rsidR="00D13E93" w:rsidRDefault="00D13E93">
            <w:pPr>
              <w:pStyle w:val="af8"/>
              <w:rPr>
                <w:sz w:val="24"/>
                <w:szCs w:val="24"/>
              </w:rPr>
            </w:pPr>
          </w:p>
        </w:tc>
        <w:tc>
          <w:tcPr>
            <w:tcW w:w="1562" w:type="dxa"/>
            <w:tcBorders>
              <w:top w:val="single" w:sz="4" w:space="0" w:color="000000"/>
              <w:left w:val="single" w:sz="4" w:space="0" w:color="000000"/>
            </w:tcBorders>
            <w:shd w:val="clear" w:color="auto" w:fill="auto"/>
            <w:vAlign w:val="center"/>
          </w:tcPr>
          <w:p w14:paraId="176A6D72" w14:textId="77777777" w:rsidR="00D13E93" w:rsidRDefault="00D13E93">
            <w:pPr>
              <w:pStyle w:val="af8"/>
              <w:rPr>
                <w:sz w:val="24"/>
                <w:szCs w:val="24"/>
              </w:rPr>
            </w:pPr>
          </w:p>
        </w:tc>
        <w:tc>
          <w:tcPr>
            <w:tcW w:w="1429" w:type="dxa"/>
            <w:tcBorders>
              <w:top w:val="single" w:sz="4" w:space="0" w:color="000000"/>
              <w:left w:val="single" w:sz="4" w:space="0" w:color="000000"/>
            </w:tcBorders>
            <w:shd w:val="clear" w:color="auto" w:fill="auto"/>
            <w:vAlign w:val="center"/>
          </w:tcPr>
          <w:p w14:paraId="68F5658F" w14:textId="77777777" w:rsidR="00D13E93" w:rsidRDefault="00D13E93">
            <w:pPr>
              <w:pStyle w:val="af8"/>
              <w:rPr>
                <w:sz w:val="24"/>
                <w:szCs w:val="24"/>
              </w:rPr>
            </w:pPr>
          </w:p>
        </w:tc>
        <w:tc>
          <w:tcPr>
            <w:tcW w:w="1561" w:type="dxa"/>
            <w:tcBorders>
              <w:top w:val="single" w:sz="4" w:space="0" w:color="000000"/>
              <w:left w:val="single" w:sz="4" w:space="0" w:color="000000"/>
            </w:tcBorders>
            <w:shd w:val="clear" w:color="auto" w:fill="auto"/>
            <w:vAlign w:val="center"/>
          </w:tcPr>
          <w:p w14:paraId="2946132A" w14:textId="77777777" w:rsidR="00D13E93" w:rsidRDefault="00D13E93">
            <w:pPr>
              <w:pStyle w:val="af8"/>
              <w:rPr>
                <w:sz w:val="24"/>
                <w:szCs w:val="24"/>
              </w:rPr>
            </w:pPr>
          </w:p>
        </w:tc>
        <w:tc>
          <w:tcPr>
            <w:tcW w:w="1539" w:type="dxa"/>
            <w:tcBorders>
              <w:top w:val="single" w:sz="4" w:space="0" w:color="000000"/>
              <w:left w:val="single" w:sz="4" w:space="0" w:color="000000"/>
              <w:right w:val="single" w:sz="4" w:space="0" w:color="000000"/>
            </w:tcBorders>
            <w:shd w:val="clear" w:color="auto" w:fill="auto"/>
            <w:vAlign w:val="center"/>
          </w:tcPr>
          <w:p w14:paraId="005A0189" w14:textId="77777777" w:rsidR="00D13E93" w:rsidRDefault="00D13E93">
            <w:pPr>
              <w:pStyle w:val="af8"/>
              <w:rPr>
                <w:sz w:val="24"/>
                <w:szCs w:val="24"/>
              </w:rPr>
            </w:pPr>
          </w:p>
        </w:tc>
      </w:tr>
      <w:tr w:rsidR="00D13E93" w14:paraId="4103499F"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52EEB" w14:textId="77777777" w:rsidR="00D13E93" w:rsidRDefault="00D13E93">
            <w:pPr>
              <w:pStyle w:val="af8"/>
              <w:rPr>
                <w:sz w:val="24"/>
                <w:szCs w:val="24"/>
              </w:rPr>
            </w:pPr>
          </w:p>
        </w:tc>
        <w:tc>
          <w:tcPr>
            <w:tcW w:w="2924" w:type="dxa"/>
            <w:tcBorders>
              <w:top w:val="single" w:sz="4" w:space="0" w:color="000000"/>
              <w:left w:val="single" w:sz="4" w:space="0" w:color="000000"/>
            </w:tcBorders>
            <w:shd w:val="clear" w:color="auto" w:fill="auto"/>
            <w:vAlign w:val="center"/>
          </w:tcPr>
          <w:p w14:paraId="04F5E1DF" w14:textId="77777777" w:rsidR="00D13E93" w:rsidRDefault="00D13E93">
            <w:pPr>
              <w:pStyle w:val="af8"/>
              <w:rPr>
                <w:sz w:val="24"/>
                <w:szCs w:val="24"/>
              </w:rPr>
            </w:pPr>
          </w:p>
        </w:tc>
        <w:tc>
          <w:tcPr>
            <w:tcW w:w="1010" w:type="dxa"/>
            <w:tcBorders>
              <w:top w:val="single" w:sz="4" w:space="0" w:color="000000"/>
              <w:left w:val="single" w:sz="4" w:space="0" w:color="000000"/>
            </w:tcBorders>
            <w:shd w:val="clear" w:color="auto" w:fill="auto"/>
            <w:vAlign w:val="center"/>
          </w:tcPr>
          <w:p w14:paraId="67E6CE4C" w14:textId="77777777" w:rsidR="00D13E93" w:rsidRDefault="00D13E93">
            <w:pPr>
              <w:pStyle w:val="af8"/>
              <w:rPr>
                <w:sz w:val="24"/>
                <w:szCs w:val="24"/>
              </w:rPr>
            </w:pPr>
          </w:p>
        </w:tc>
        <w:tc>
          <w:tcPr>
            <w:tcW w:w="1405" w:type="dxa"/>
            <w:tcBorders>
              <w:top w:val="single" w:sz="4" w:space="0" w:color="000000"/>
              <w:left w:val="single" w:sz="4" w:space="0" w:color="000000"/>
            </w:tcBorders>
            <w:shd w:val="clear" w:color="auto" w:fill="auto"/>
            <w:vAlign w:val="center"/>
          </w:tcPr>
          <w:p w14:paraId="1C8532D9" w14:textId="77777777" w:rsidR="00D13E93" w:rsidRDefault="00D13E93">
            <w:pPr>
              <w:pStyle w:val="af8"/>
              <w:rPr>
                <w:sz w:val="24"/>
                <w:szCs w:val="24"/>
              </w:rPr>
            </w:pPr>
          </w:p>
        </w:tc>
        <w:tc>
          <w:tcPr>
            <w:tcW w:w="1273" w:type="dxa"/>
            <w:tcBorders>
              <w:top w:val="single" w:sz="4" w:space="0" w:color="000000"/>
              <w:left w:val="single" w:sz="4" w:space="0" w:color="000000"/>
            </w:tcBorders>
            <w:shd w:val="clear" w:color="auto" w:fill="auto"/>
            <w:vAlign w:val="center"/>
          </w:tcPr>
          <w:p w14:paraId="3CFC5E43" w14:textId="77777777" w:rsidR="00D13E93" w:rsidRDefault="00D13E93">
            <w:pPr>
              <w:pStyle w:val="af8"/>
              <w:rPr>
                <w:sz w:val="24"/>
                <w:szCs w:val="24"/>
              </w:rPr>
            </w:pPr>
          </w:p>
        </w:tc>
        <w:tc>
          <w:tcPr>
            <w:tcW w:w="1278" w:type="dxa"/>
            <w:tcBorders>
              <w:top w:val="single" w:sz="4" w:space="0" w:color="000000"/>
              <w:left w:val="single" w:sz="4" w:space="0" w:color="000000"/>
            </w:tcBorders>
            <w:shd w:val="clear" w:color="auto" w:fill="auto"/>
            <w:vAlign w:val="center"/>
          </w:tcPr>
          <w:p w14:paraId="38B9095B" w14:textId="77777777" w:rsidR="00D13E93" w:rsidRDefault="00D13E93">
            <w:pPr>
              <w:pStyle w:val="af8"/>
              <w:rPr>
                <w:sz w:val="24"/>
                <w:szCs w:val="24"/>
              </w:rPr>
            </w:pPr>
          </w:p>
        </w:tc>
        <w:tc>
          <w:tcPr>
            <w:tcW w:w="1562" w:type="dxa"/>
            <w:tcBorders>
              <w:top w:val="single" w:sz="4" w:space="0" w:color="000000"/>
              <w:left w:val="single" w:sz="4" w:space="0" w:color="000000"/>
            </w:tcBorders>
            <w:shd w:val="clear" w:color="auto" w:fill="auto"/>
            <w:vAlign w:val="center"/>
          </w:tcPr>
          <w:p w14:paraId="2DA8B9CF" w14:textId="77777777" w:rsidR="00D13E93" w:rsidRDefault="00D13E93">
            <w:pPr>
              <w:pStyle w:val="af8"/>
              <w:rPr>
                <w:sz w:val="24"/>
                <w:szCs w:val="24"/>
              </w:rPr>
            </w:pPr>
          </w:p>
        </w:tc>
        <w:tc>
          <w:tcPr>
            <w:tcW w:w="1429" w:type="dxa"/>
            <w:tcBorders>
              <w:top w:val="single" w:sz="4" w:space="0" w:color="000000"/>
              <w:left w:val="single" w:sz="4" w:space="0" w:color="000000"/>
            </w:tcBorders>
            <w:shd w:val="clear" w:color="auto" w:fill="auto"/>
            <w:vAlign w:val="center"/>
          </w:tcPr>
          <w:p w14:paraId="3CECF432" w14:textId="77777777" w:rsidR="00D13E93" w:rsidRDefault="00D13E93">
            <w:pPr>
              <w:pStyle w:val="af8"/>
              <w:rPr>
                <w:sz w:val="24"/>
                <w:szCs w:val="24"/>
              </w:rPr>
            </w:pPr>
          </w:p>
        </w:tc>
        <w:tc>
          <w:tcPr>
            <w:tcW w:w="1561" w:type="dxa"/>
            <w:tcBorders>
              <w:top w:val="single" w:sz="4" w:space="0" w:color="000000"/>
              <w:left w:val="single" w:sz="4" w:space="0" w:color="000000"/>
            </w:tcBorders>
            <w:shd w:val="clear" w:color="auto" w:fill="auto"/>
            <w:vAlign w:val="center"/>
          </w:tcPr>
          <w:p w14:paraId="6960EC44" w14:textId="77777777" w:rsidR="00D13E93" w:rsidRDefault="00D13E93">
            <w:pPr>
              <w:pStyle w:val="af8"/>
              <w:rPr>
                <w:sz w:val="24"/>
                <w:szCs w:val="24"/>
              </w:rPr>
            </w:pPr>
          </w:p>
        </w:tc>
        <w:tc>
          <w:tcPr>
            <w:tcW w:w="1539" w:type="dxa"/>
            <w:tcBorders>
              <w:top w:val="single" w:sz="4" w:space="0" w:color="000000"/>
              <w:left w:val="single" w:sz="4" w:space="0" w:color="000000"/>
              <w:right w:val="single" w:sz="4" w:space="0" w:color="000000"/>
            </w:tcBorders>
            <w:shd w:val="clear" w:color="auto" w:fill="auto"/>
            <w:vAlign w:val="center"/>
          </w:tcPr>
          <w:p w14:paraId="4654DF32" w14:textId="77777777" w:rsidR="00D13E93" w:rsidRDefault="00D13E93">
            <w:pPr>
              <w:pStyle w:val="af8"/>
              <w:rPr>
                <w:sz w:val="24"/>
                <w:szCs w:val="24"/>
              </w:rPr>
            </w:pPr>
          </w:p>
        </w:tc>
      </w:tr>
      <w:tr w:rsidR="00D13E93" w14:paraId="5695C706" w14:textId="77777777">
        <w:tc>
          <w:tcPr>
            <w:tcW w:w="1499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62C250A" w14:textId="77777777" w:rsidR="00D13E93" w:rsidRDefault="00752618">
            <w:pPr>
              <w:pStyle w:val="af8"/>
              <w:jc w:val="center"/>
              <w:rPr>
                <w:sz w:val="24"/>
                <w:szCs w:val="24"/>
              </w:rPr>
            </w:pPr>
            <w:r>
              <w:rPr>
                <w:sz w:val="24"/>
                <w:szCs w:val="24"/>
              </w:rPr>
              <w:t>Подпрограмма...</w:t>
            </w:r>
          </w:p>
        </w:tc>
      </w:tr>
      <w:tr w:rsidR="00D13E93" w14:paraId="6574A185"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11B94" w14:textId="77777777" w:rsidR="00D13E93" w:rsidRDefault="00D13E93">
            <w:pPr>
              <w:pStyle w:val="af8"/>
              <w:rPr>
                <w:sz w:val="24"/>
                <w:szCs w:val="24"/>
              </w:rPr>
            </w:pPr>
          </w:p>
        </w:tc>
        <w:tc>
          <w:tcPr>
            <w:tcW w:w="2924" w:type="dxa"/>
            <w:tcBorders>
              <w:top w:val="single" w:sz="4" w:space="0" w:color="000000"/>
              <w:left w:val="single" w:sz="4" w:space="0" w:color="000000"/>
            </w:tcBorders>
            <w:shd w:val="clear" w:color="auto" w:fill="auto"/>
            <w:vAlign w:val="center"/>
          </w:tcPr>
          <w:p w14:paraId="048BD3E9" w14:textId="77777777" w:rsidR="00D13E93" w:rsidRDefault="00752618">
            <w:pPr>
              <w:pStyle w:val="af8"/>
              <w:jc w:val="center"/>
              <w:rPr>
                <w:sz w:val="24"/>
                <w:szCs w:val="24"/>
              </w:rPr>
            </w:pPr>
            <w:r>
              <w:rPr>
                <w:sz w:val="24"/>
                <w:szCs w:val="24"/>
              </w:rPr>
              <w:t>Показатель (индикатор)</w:t>
            </w:r>
          </w:p>
        </w:tc>
        <w:tc>
          <w:tcPr>
            <w:tcW w:w="1010" w:type="dxa"/>
            <w:tcBorders>
              <w:top w:val="single" w:sz="4" w:space="0" w:color="000000"/>
              <w:left w:val="single" w:sz="4" w:space="0" w:color="000000"/>
            </w:tcBorders>
            <w:shd w:val="clear" w:color="auto" w:fill="auto"/>
            <w:vAlign w:val="center"/>
          </w:tcPr>
          <w:p w14:paraId="034D4EA4" w14:textId="77777777" w:rsidR="00D13E93" w:rsidRDefault="00D13E93">
            <w:pPr>
              <w:pStyle w:val="af8"/>
              <w:rPr>
                <w:sz w:val="24"/>
                <w:szCs w:val="24"/>
              </w:rPr>
            </w:pPr>
          </w:p>
        </w:tc>
        <w:tc>
          <w:tcPr>
            <w:tcW w:w="1405" w:type="dxa"/>
            <w:tcBorders>
              <w:top w:val="single" w:sz="4" w:space="0" w:color="000000"/>
              <w:left w:val="single" w:sz="4" w:space="0" w:color="000000"/>
            </w:tcBorders>
            <w:shd w:val="clear" w:color="auto" w:fill="auto"/>
            <w:vAlign w:val="center"/>
          </w:tcPr>
          <w:p w14:paraId="47CE9782" w14:textId="77777777" w:rsidR="00D13E93" w:rsidRDefault="00D13E93">
            <w:pPr>
              <w:pStyle w:val="af8"/>
              <w:rPr>
                <w:sz w:val="24"/>
                <w:szCs w:val="24"/>
              </w:rPr>
            </w:pPr>
          </w:p>
        </w:tc>
        <w:tc>
          <w:tcPr>
            <w:tcW w:w="1273" w:type="dxa"/>
            <w:tcBorders>
              <w:top w:val="single" w:sz="4" w:space="0" w:color="000000"/>
              <w:left w:val="single" w:sz="4" w:space="0" w:color="000000"/>
            </w:tcBorders>
            <w:shd w:val="clear" w:color="auto" w:fill="auto"/>
            <w:vAlign w:val="center"/>
          </w:tcPr>
          <w:p w14:paraId="5B973D54" w14:textId="77777777" w:rsidR="00D13E93" w:rsidRDefault="00D13E93">
            <w:pPr>
              <w:pStyle w:val="af8"/>
              <w:rPr>
                <w:sz w:val="24"/>
                <w:szCs w:val="24"/>
              </w:rPr>
            </w:pPr>
          </w:p>
        </w:tc>
        <w:tc>
          <w:tcPr>
            <w:tcW w:w="1278" w:type="dxa"/>
            <w:tcBorders>
              <w:top w:val="single" w:sz="4" w:space="0" w:color="000000"/>
              <w:left w:val="single" w:sz="4" w:space="0" w:color="000000"/>
            </w:tcBorders>
            <w:shd w:val="clear" w:color="auto" w:fill="auto"/>
            <w:vAlign w:val="center"/>
          </w:tcPr>
          <w:p w14:paraId="5418ADF6" w14:textId="77777777" w:rsidR="00D13E93" w:rsidRDefault="00D13E93">
            <w:pPr>
              <w:pStyle w:val="af8"/>
              <w:rPr>
                <w:sz w:val="24"/>
                <w:szCs w:val="24"/>
              </w:rPr>
            </w:pPr>
          </w:p>
        </w:tc>
        <w:tc>
          <w:tcPr>
            <w:tcW w:w="1562" w:type="dxa"/>
            <w:tcBorders>
              <w:top w:val="single" w:sz="4" w:space="0" w:color="000000"/>
              <w:left w:val="single" w:sz="4" w:space="0" w:color="000000"/>
            </w:tcBorders>
            <w:shd w:val="clear" w:color="auto" w:fill="auto"/>
            <w:vAlign w:val="center"/>
          </w:tcPr>
          <w:p w14:paraId="51D6862A" w14:textId="77777777" w:rsidR="00D13E93" w:rsidRDefault="00D13E93">
            <w:pPr>
              <w:pStyle w:val="af8"/>
              <w:rPr>
                <w:sz w:val="24"/>
                <w:szCs w:val="24"/>
              </w:rPr>
            </w:pPr>
          </w:p>
        </w:tc>
        <w:tc>
          <w:tcPr>
            <w:tcW w:w="1429" w:type="dxa"/>
            <w:tcBorders>
              <w:top w:val="single" w:sz="4" w:space="0" w:color="000000"/>
              <w:left w:val="single" w:sz="4" w:space="0" w:color="000000"/>
            </w:tcBorders>
            <w:shd w:val="clear" w:color="auto" w:fill="auto"/>
            <w:vAlign w:val="center"/>
          </w:tcPr>
          <w:p w14:paraId="2DE5E442" w14:textId="77777777" w:rsidR="00D13E93" w:rsidRDefault="00D13E93">
            <w:pPr>
              <w:pStyle w:val="af8"/>
              <w:rPr>
                <w:sz w:val="24"/>
                <w:szCs w:val="24"/>
              </w:rPr>
            </w:pPr>
          </w:p>
        </w:tc>
        <w:tc>
          <w:tcPr>
            <w:tcW w:w="1561" w:type="dxa"/>
            <w:tcBorders>
              <w:top w:val="single" w:sz="4" w:space="0" w:color="000000"/>
              <w:left w:val="single" w:sz="4" w:space="0" w:color="000000"/>
            </w:tcBorders>
            <w:shd w:val="clear" w:color="auto" w:fill="auto"/>
            <w:vAlign w:val="center"/>
          </w:tcPr>
          <w:p w14:paraId="67727A23" w14:textId="77777777" w:rsidR="00D13E93" w:rsidRDefault="00D13E93">
            <w:pPr>
              <w:pStyle w:val="af8"/>
              <w:rPr>
                <w:sz w:val="24"/>
                <w:szCs w:val="24"/>
              </w:rPr>
            </w:pPr>
          </w:p>
        </w:tc>
        <w:tc>
          <w:tcPr>
            <w:tcW w:w="1539" w:type="dxa"/>
            <w:tcBorders>
              <w:top w:val="single" w:sz="4" w:space="0" w:color="000000"/>
              <w:left w:val="single" w:sz="4" w:space="0" w:color="000000"/>
              <w:right w:val="single" w:sz="4" w:space="0" w:color="000000"/>
            </w:tcBorders>
            <w:shd w:val="clear" w:color="auto" w:fill="auto"/>
            <w:vAlign w:val="center"/>
          </w:tcPr>
          <w:p w14:paraId="2DC47977" w14:textId="77777777" w:rsidR="00D13E93" w:rsidRDefault="00D13E93">
            <w:pPr>
              <w:pStyle w:val="af8"/>
              <w:rPr>
                <w:sz w:val="24"/>
                <w:szCs w:val="24"/>
              </w:rPr>
            </w:pPr>
          </w:p>
        </w:tc>
      </w:tr>
      <w:tr w:rsidR="00D13E93" w14:paraId="78FA4A88"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55C9C" w14:textId="77777777" w:rsidR="00D13E93" w:rsidRDefault="00D13E93">
            <w:pPr>
              <w:pStyle w:val="af8"/>
              <w:rPr>
                <w:sz w:val="24"/>
                <w:szCs w:val="24"/>
              </w:rPr>
            </w:pPr>
          </w:p>
        </w:tc>
        <w:tc>
          <w:tcPr>
            <w:tcW w:w="2924" w:type="dxa"/>
            <w:tcBorders>
              <w:top w:val="single" w:sz="4" w:space="0" w:color="000000"/>
              <w:left w:val="single" w:sz="4" w:space="0" w:color="000000"/>
              <w:bottom w:val="single" w:sz="4" w:space="0" w:color="000000"/>
            </w:tcBorders>
            <w:shd w:val="clear" w:color="auto" w:fill="auto"/>
            <w:vAlign w:val="center"/>
          </w:tcPr>
          <w:p w14:paraId="399E98BA" w14:textId="77777777" w:rsidR="00D13E93" w:rsidRDefault="00D13E93">
            <w:pPr>
              <w:pStyle w:val="af8"/>
              <w:rPr>
                <w:sz w:val="24"/>
                <w:szCs w:val="24"/>
              </w:rPr>
            </w:pPr>
          </w:p>
        </w:tc>
        <w:tc>
          <w:tcPr>
            <w:tcW w:w="1010" w:type="dxa"/>
            <w:tcBorders>
              <w:top w:val="single" w:sz="4" w:space="0" w:color="000000"/>
              <w:left w:val="single" w:sz="4" w:space="0" w:color="000000"/>
              <w:bottom w:val="single" w:sz="4" w:space="0" w:color="000000"/>
            </w:tcBorders>
            <w:shd w:val="clear" w:color="auto" w:fill="auto"/>
            <w:vAlign w:val="center"/>
          </w:tcPr>
          <w:p w14:paraId="1455D910" w14:textId="77777777" w:rsidR="00D13E93" w:rsidRDefault="00D13E93">
            <w:pPr>
              <w:pStyle w:val="af8"/>
              <w:rPr>
                <w:sz w:val="24"/>
                <w:szCs w:val="24"/>
              </w:rPr>
            </w:pPr>
          </w:p>
        </w:tc>
        <w:tc>
          <w:tcPr>
            <w:tcW w:w="1405" w:type="dxa"/>
            <w:tcBorders>
              <w:top w:val="single" w:sz="4" w:space="0" w:color="000000"/>
              <w:left w:val="single" w:sz="4" w:space="0" w:color="000000"/>
              <w:bottom w:val="single" w:sz="4" w:space="0" w:color="000000"/>
            </w:tcBorders>
            <w:shd w:val="clear" w:color="auto" w:fill="auto"/>
            <w:vAlign w:val="center"/>
          </w:tcPr>
          <w:p w14:paraId="3C74E4D9" w14:textId="77777777" w:rsidR="00D13E93" w:rsidRDefault="00D13E93">
            <w:pPr>
              <w:pStyle w:val="af8"/>
              <w:rPr>
                <w:sz w:val="24"/>
                <w:szCs w:val="24"/>
              </w:rPr>
            </w:pPr>
          </w:p>
        </w:tc>
        <w:tc>
          <w:tcPr>
            <w:tcW w:w="1273" w:type="dxa"/>
            <w:tcBorders>
              <w:top w:val="single" w:sz="4" w:space="0" w:color="000000"/>
              <w:left w:val="single" w:sz="4" w:space="0" w:color="000000"/>
              <w:bottom w:val="single" w:sz="4" w:space="0" w:color="000000"/>
            </w:tcBorders>
            <w:shd w:val="clear" w:color="auto" w:fill="auto"/>
            <w:vAlign w:val="center"/>
          </w:tcPr>
          <w:p w14:paraId="6B7C2ED9" w14:textId="77777777" w:rsidR="00D13E93" w:rsidRDefault="00D13E93">
            <w:pPr>
              <w:pStyle w:val="af8"/>
              <w:rPr>
                <w:sz w:val="24"/>
                <w:szCs w:val="24"/>
              </w:rPr>
            </w:pPr>
          </w:p>
        </w:tc>
        <w:tc>
          <w:tcPr>
            <w:tcW w:w="1278" w:type="dxa"/>
            <w:tcBorders>
              <w:top w:val="single" w:sz="4" w:space="0" w:color="000000"/>
              <w:left w:val="single" w:sz="4" w:space="0" w:color="000000"/>
              <w:bottom w:val="single" w:sz="4" w:space="0" w:color="000000"/>
            </w:tcBorders>
            <w:shd w:val="clear" w:color="auto" w:fill="auto"/>
            <w:vAlign w:val="center"/>
          </w:tcPr>
          <w:p w14:paraId="161E28C1" w14:textId="77777777" w:rsidR="00D13E93" w:rsidRDefault="00D13E93">
            <w:pPr>
              <w:pStyle w:val="af8"/>
              <w:rPr>
                <w:sz w:val="24"/>
                <w:szCs w:val="24"/>
              </w:rPr>
            </w:pPr>
          </w:p>
        </w:tc>
        <w:tc>
          <w:tcPr>
            <w:tcW w:w="1562" w:type="dxa"/>
            <w:tcBorders>
              <w:top w:val="single" w:sz="4" w:space="0" w:color="000000"/>
              <w:left w:val="single" w:sz="4" w:space="0" w:color="000000"/>
              <w:bottom w:val="single" w:sz="4" w:space="0" w:color="000000"/>
            </w:tcBorders>
            <w:shd w:val="clear" w:color="auto" w:fill="auto"/>
            <w:vAlign w:val="center"/>
          </w:tcPr>
          <w:p w14:paraId="1E0E3993" w14:textId="77777777" w:rsidR="00D13E93" w:rsidRDefault="00D13E93">
            <w:pPr>
              <w:pStyle w:val="af8"/>
              <w:rPr>
                <w:sz w:val="24"/>
                <w:szCs w:val="24"/>
              </w:rPr>
            </w:pPr>
          </w:p>
        </w:tc>
        <w:tc>
          <w:tcPr>
            <w:tcW w:w="1429" w:type="dxa"/>
            <w:tcBorders>
              <w:top w:val="single" w:sz="4" w:space="0" w:color="000000"/>
              <w:left w:val="single" w:sz="4" w:space="0" w:color="000000"/>
              <w:bottom w:val="single" w:sz="4" w:space="0" w:color="000000"/>
            </w:tcBorders>
            <w:shd w:val="clear" w:color="auto" w:fill="auto"/>
            <w:vAlign w:val="center"/>
          </w:tcPr>
          <w:p w14:paraId="22C37E7E" w14:textId="77777777" w:rsidR="00D13E93" w:rsidRDefault="00D13E93">
            <w:pPr>
              <w:pStyle w:val="af8"/>
              <w:rPr>
                <w:sz w:val="24"/>
                <w:szCs w:val="24"/>
              </w:rPr>
            </w:pPr>
          </w:p>
        </w:tc>
        <w:tc>
          <w:tcPr>
            <w:tcW w:w="1561" w:type="dxa"/>
            <w:tcBorders>
              <w:top w:val="single" w:sz="4" w:space="0" w:color="000000"/>
              <w:left w:val="single" w:sz="4" w:space="0" w:color="000000"/>
              <w:bottom w:val="single" w:sz="4" w:space="0" w:color="000000"/>
            </w:tcBorders>
            <w:shd w:val="clear" w:color="auto" w:fill="auto"/>
            <w:vAlign w:val="center"/>
          </w:tcPr>
          <w:p w14:paraId="40D86331" w14:textId="77777777" w:rsidR="00D13E93" w:rsidRDefault="00D13E93">
            <w:pPr>
              <w:pStyle w:val="af8"/>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22A37" w14:textId="77777777" w:rsidR="00D13E93" w:rsidRDefault="00D13E93">
            <w:pPr>
              <w:pStyle w:val="af8"/>
              <w:rPr>
                <w:sz w:val="24"/>
                <w:szCs w:val="24"/>
              </w:rPr>
            </w:pPr>
          </w:p>
        </w:tc>
      </w:tr>
    </w:tbl>
    <w:p w14:paraId="350A3958" w14:textId="77777777" w:rsidR="00D13E93" w:rsidRDefault="00D13E93"/>
    <w:p w14:paraId="6446BB36" w14:textId="77777777" w:rsidR="00D13E93" w:rsidRDefault="00752618">
      <w:r>
        <w:t>______________________________</w:t>
      </w:r>
    </w:p>
    <w:p w14:paraId="0888E315" w14:textId="77777777" w:rsidR="00D13E93" w:rsidRDefault="00752618">
      <w:bookmarkStart w:id="40" w:name="sub_2171"/>
      <w:bookmarkEnd w:id="40"/>
      <w:r>
        <w:rPr>
          <w:vertAlign w:val="superscript"/>
        </w:rPr>
        <w:t>&lt;1&gt;</w:t>
      </w:r>
      <w:r>
        <w:rPr>
          <w:vertAlign w:val="subscript"/>
        </w:rPr>
        <w:t xml:space="preserve"> </w:t>
      </w:r>
      <w:r>
        <w:t>Приводится значение, относительно которого даются ожидаемые результаты в паспорте муниципальной программы; указывается конкретный год.</w:t>
      </w:r>
    </w:p>
    <w:p w14:paraId="067C55A7" w14:textId="77777777" w:rsidR="00D13E93" w:rsidRDefault="00752618">
      <w:bookmarkStart w:id="41" w:name="sub_2172"/>
      <w:bookmarkStart w:id="42" w:name="sub_21711"/>
      <w:bookmarkEnd w:id="41"/>
      <w:bookmarkEnd w:id="42"/>
      <w:r>
        <w:rPr>
          <w:vertAlign w:val="superscript"/>
        </w:rPr>
        <w:t>&lt;2&gt;</w:t>
      </w:r>
      <w:r>
        <w:rPr>
          <w:vertAlign w:val="subscript"/>
        </w:rPr>
        <w:t xml:space="preserve"> </w:t>
      </w:r>
      <w:r>
        <w:t>Указывается конкретный год.</w:t>
      </w:r>
    </w:p>
    <w:p w14:paraId="6AEEA3E8" w14:textId="77777777" w:rsidR="00D13E93" w:rsidRDefault="00D13E93">
      <w:bookmarkStart w:id="43" w:name="sub_21721"/>
      <w:bookmarkEnd w:id="43"/>
    </w:p>
    <w:p w14:paraId="6012FCFB" w14:textId="77777777" w:rsidR="00D13E93" w:rsidRDefault="00752618">
      <w:pPr>
        <w:ind w:left="8504"/>
        <w:jc w:val="both"/>
        <w:rPr>
          <w:rStyle w:val="a8"/>
          <w:sz w:val="24"/>
          <w:szCs w:val="24"/>
        </w:rPr>
      </w:pPr>
      <w:r>
        <w:br w:type="page"/>
      </w:r>
    </w:p>
    <w:p w14:paraId="53801335" w14:textId="77777777" w:rsidR="00D13E93" w:rsidRDefault="00752618">
      <w:pPr>
        <w:ind w:left="8504"/>
        <w:jc w:val="both"/>
        <w:rPr>
          <w:rFonts w:ascii="Liberation Serif" w:hAnsi="Liberation Serif"/>
        </w:rPr>
      </w:pPr>
      <w:r>
        <w:rPr>
          <w:rStyle w:val="a8"/>
          <w:rFonts w:ascii="Liberation Serif" w:hAnsi="Liberation Serif"/>
          <w:sz w:val="24"/>
          <w:szCs w:val="24"/>
        </w:rPr>
        <w:lastRenderedPageBreak/>
        <w:t>Приложение № 2 к Порядку оценки эффективности реализации муниципальных программ Быстринского муниципального района</w:t>
      </w:r>
      <w:bookmarkStart w:id="44" w:name="sub_218"/>
      <w:bookmarkEnd w:id="44"/>
    </w:p>
    <w:p w14:paraId="736DB2EA" w14:textId="77777777" w:rsidR="00D13E93" w:rsidRDefault="00D13E93"/>
    <w:p w14:paraId="5275B2F8" w14:textId="77777777" w:rsidR="00D13E93" w:rsidRDefault="00752618">
      <w:pPr>
        <w:jc w:val="right"/>
      </w:pPr>
      <w:r>
        <w:rPr>
          <w:sz w:val="24"/>
        </w:rPr>
        <w:t>Таблица 2</w:t>
      </w:r>
    </w:p>
    <w:p w14:paraId="085FA698" w14:textId="77777777" w:rsidR="00D13E93" w:rsidRDefault="00752618">
      <w:pPr>
        <w:jc w:val="center"/>
      </w:pPr>
      <w:r>
        <w:rPr>
          <w:sz w:val="28"/>
          <w:szCs w:val="28"/>
        </w:rPr>
        <w:t xml:space="preserve">Сведения о порядке сбора информации и методике расчета показателя (индикатора) </w:t>
      </w:r>
      <w:r>
        <w:rPr>
          <w:rStyle w:val="a8"/>
          <w:sz w:val="28"/>
          <w:szCs w:val="28"/>
        </w:rPr>
        <w:t>муниципальной</w:t>
      </w:r>
      <w:r>
        <w:rPr>
          <w:sz w:val="28"/>
          <w:szCs w:val="28"/>
        </w:rPr>
        <w:t xml:space="preserve"> программы</w:t>
      </w:r>
    </w:p>
    <w:p w14:paraId="5886C82B" w14:textId="77777777" w:rsidR="00D13E93" w:rsidRDefault="00D13E93"/>
    <w:tbl>
      <w:tblPr>
        <w:tblW w:w="14632" w:type="dxa"/>
        <w:tblInd w:w="109" w:type="dxa"/>
        <w:tblLook w:val="04A0" w:firstRow="1" w:lastRow="0" w:firstColumn="1" w:lastColumn="0" w:noHBand="0" w:noVBand="1"/>
      </w:tblPr>
      <w:tblGrid>
        <w:gridCol w:w="486"/>
        <w:gridCol w:w="1598"/>
        <w:gridCol w:w="579"/>
        <w:gridCol w:w="1364"/>
        <w:gridCol w:w="1599"/>
        <w:gridCol w:w="1829"/>
        <w:gridCol w:w="1528"/>
        <w:gridCol w:w="1375"/>
        <w:gridCol w:w="1284"/>
        <w:gridCol w:w="1423"/>
        <w:gridCol w:w="1567"/>
      </w:tblGrid>
      <w:tr w:rsidR="00484E62" w:rsidRPr="00484E62" w14:paraId="1E8C5AA8" w14:textId="77777777" w:rsidTr="00DA5E7A">
        <w:trPr>
          <w:trHeight w:val="1377"/>
        </w:trPr>
        <w:tc>
          <w:tcPr>
            <w:tcW w:w="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40152" w14:textId="77777777" w:rsidR="00484E62" w:rsidRPr="00484E62" w:rsidRDefault="00484E62" w:rsidP="00484E62">
            <w:r w:rsidRPr="00484E62">
              <w:t>N п/п</w:t>
            </w:r>
          </w:p>
        </w:tc>
        <w:tc>
          <w:tcPr>
            <w:tcW w:w="1601" w:type="dxa"/>
            <w:tcBorders>
              <w:top w:val="single" w:sz="4" w:space="0" w:color="000000"/>
              <w:left w:val="single" w:sz="4" w:space="0" w:color="000000"/>
            </w:tcBorders>
            <w:shd w:val="clear" w:color="auto" w:fill="auto"/>
            <w:vAlign w:val="center"/>
          </w:tcPr>
          <w:p w14:paraId="1F9364E8" w14:textId="77777777" w:rsidR="00484E62" w:rsidRPr="00484E62" w:rsidRDefault="00484E62" w:rsidP="00484E62">
            <w:r w:rsidRPr="00484E62">
              <w:t>Показатель (индикатор) (наименование)</w:t>
            </w:r>
          </w:p>
        </w:tc>
        <w:tc>
          <w:tcPr>
            <w:tcW w:w="571" w:type="dxa"/>
            <w:tcBorders>
              <w:top w:val="single" w:sz="4" w:space="0" w:color="000000"/>
              <w:left w:val="single" w:sz="4" w:space="0" w:color="000000"/>
            </w:tcBorders>
            <w:shd w:val="clear" w:color="auto" w:fill="auto"/>
            <w:vAlign w:val="center"/>
          </w:tcPr>
          <w:p w14:paraId="7492E202" w14:textId="77777777" w:rsidR="00484E62" w:rsidRPr="00484E62" w:rsidRDefault="00484E62" w:rsidP="00484E62">
            <w:r w:rsidRPr="00484E62">
              <w:t>Ед. изм.</w:t>
            </w:r>
          </w:p>
        </w:tc>
        <w:tc>
          <w:tcPr>
            <w:tcW w:w="1366" w:type="dxa"/>
            <w:tcBorders>
              <w:top w:val="single" w:sz="4" w:space="0" w:color="000000"/>
              <w:left w:val="single" w:sz="4" w:space="0" w:color="000000"/>
            </w:tcBorders>
            <w:shd w:val="clear" w:color="auto" w:fill="auto"/>
            <w:vAlign w:val="center"/>
          </w:tcPr>
          <w:p w14:paraId="41F55CBD" w14:textId="77777777" w:rsidR="00484E62" w:rsidRPr="00484E62" w:rsidRDefault="00484E62" w:rsidP="00484E62">
            <w:r w:rsidRPr="00484E62">
              <w:t>Определение</w:t>
            </w:r>
          </w:p>
          <w:p w14:paraId="7CF39BCB" w14:textId="77777777" w:rsidR="00484E62" w:rsidRPr="00484E62" w:rsidRDefault="00484E62" w:rsidP="00484E62">
            <w:r w:rsidRPr="00484E62">
              <w:t>показателя</w:t>
            </w:r>
          </w:p>
          <w:p w14:paraId="28ACB27C" w14:textId="77777777" w:rsidR="00484E62" w:rsidRPr="00484E62" w:rsidRDefault="00E7391E" w:rsidP="00484E62">
            <w:hyperlink w:anchor="sub_2181">
              <w:r w:rsidR="00484E62" w:rsidRPr="00484E62">
                <w:rPr>
                  <w:rStyle w:val="af9"/>
                  <w:vertAlign w:val="superscript"/>
                </w:rPr>
                <w:t>&lt;1&gt;</w:t>
              </w:r>
            </w:hyperlink>
          </w:p>
        </w:tc>
        <w:tc>
          <w:tcPr>
            <w:tcW w:w="1601" w:type="dxa"/>
            <w:tcBorders>
              <w:top w:val="single" w:sz="4" w:space="0" w:color="000000"/>
              <w:left w:val="single" w:sz="4" w:space="0" w:color="000000"/>
            </w:tcBorders>
            <w:shd w:val="clear" w:color="auto" w:fill="auto"/>
            <w:vAlign w:val="center"/>
          </w:tcPr>
          <w:p w14:paraId="0447FCB8" w14:textId="77777777" w:rsidR="00484E62" w:rsidRPr="00484E62" w:rsidRDefault="00484E62" w:rsidP="00484E62">
            <w:r w:rsidRPr="00484E62">
              <w:t>Временные характеристики показателя</w:t>
            </w:r>
          </w:p>
          <w:p w14:paraId="58B6BEC3" w14:textId="77777777" w:rsidR="00484E62" w:rsidRPr="00484E62" w:rsidRDefault="00E7391E" w:rsidP="00484E62">
            <w:hyperlink w:anchor="sub_2182">
              <w:r w:rsidR="00484E62" w:rsidRPr="00484E62">
                <w:rPr>
                  <w:rStyle w:val="af9"/>
                  <w:vertAlign w:val="superscript"/>
                </w:rPr>
                <w:t>&lt;2&gt;</w:t>
              </w:r>
            </w:hyperlink>
          </w:p>
        </w:tc>
        <w:tc>
          <w:tcPr>
            <w:tcW w:w="1832" w:type="dxa"/>
            <w:tcBorders>
              <w:top w:val="single" w:sz="4" w:space="0" w:color="000000"/>
              <w:left w:val="single" w:sz="4" w:space="0" w:color="000000"/>
            </w:tcBorders>
            <w:shd w:val="clear" w:color="auto" w:fill="auto"/>
            <w:vAlign w:val="center"/>
          </w:tcPr>
          <w:p w14:paraId="75C12736" w14:textId="77777777" w:rsidR="00484E62" w:rsidRPr="00484E62" w:rsidRDefault="00484E62" w:rsidP="00484E62">
            <w:r w:rsidRPr="00484E62">
              <w:t xml:space="preserve">Алгоритм формирования (формула) и методологические пояснения к показателю </w:t>
            </w:r>
            <w:hyperlink w:anchor="sub_2183">
              <w:r w:rsidRPr="00484E62">
                <w:rPr>
                  <w:rStyle w:val="af9"/>
                  <w:vertAlign w:val="superscript"/>
                </w:rPr>
                <w:t>&lt;3&gt;</w:t>
              </w:r>
            </w:hyperlink>
          </w:p>
        </w:tc>
        <w:tc>
          <w:tcPr>
            <w:tcW w:w="1530" w:type="dxa"/>
            <w:tcBorders>
              <w:top w:val="single" w:sz="4" w:space="0" w:color="000000"/>
              <w:left w:val="single" w:sz="4" w:space="0" w:color="000000"/>
            </w:tcBorders>
            <w:shd w:val="clear" w:color="auto" w:fill="auto"/>
            <w:vAlign w:val="center"/>
          </w:tcPr>
          <w:p w14:paraId="0E0A43CC" w14:textId="77777777" w:rsidR="00484E62" w:rsidRPr="00484E62" w:rsidRDefault="00484E62" w:rsidP="00484E62">
            <w:r w:rsidRPr="00484E62">
              <w:t>Базовые показатели (используемые в формуле)</w:t>
            </w:r>
          </w:p>
        </w:tc>
        <w:tc>
          <w:tcPr>
            <w:tcW w:w="1377" w:type="dxa"/>
            <w:tcBorders>
              <w:top w:val="single" w:sz="4" w:space="0" w:color="000000"/>
              <w:left w:val="single" w:sz="4" w:space="0" w:color="000000"/>
            </w:tcBorders>
            <w:shd w:val="clear" w:color="auto" w:fill="auto"/>
            <w:vAlign w:val="center"/>
          </w:tcPr>
          <w:p w14:paraId="3AD7A248" w14:textId="77777777" w:rsidR="00484E62" w:rsidRPr="00484E62" w:rsidRDefault="00484E62" w:rsidP="00484E62">
            <w:r w:rsidRPr="00484E62">
              <w:t xml:space="preserve">Метод сбора информации, индекс формы отчетности </w:t>
            </w:r>
            <w:hyperlink w:anchor="sub_2184">
              <w:r w:rsidRPr="00484E62">
                <w:rPr>
                  <w:rStyle w:val="af9"/>
                  <w:vertAlign w:val="superscript"/>
                </w:rPr>
                <w:t>&lt;4&gt;</w:t>
              </w:r>
            </w:hyperlink>
          </w:p>
        </w:tc>
        <w:tc>
          <w:tcPr>
            <w:tcW w:w="1286" w:type="dxa"/>
            <w:tcBorders>
              <w:top w:val="single" w:sz="4" w:space="0" w:color="000000"/>
              <w:left w:val="single" w:sz="4" w:space="0" w:color="000000"/>
            </w:tcBorders>
            <w:shd w:val="clear" w:color="auto" w:fill="auto"/>
            <w:vAlign w:val="center"/>
          </w:tcPr>
          <w:p w14:paraId="7D796E55" w14:textId="77777777" w:rsidR="00484E62" w:rsidRPr="00484E62" w:rsidRDefault="00484E62" w:rsidP="00484E62">
            <w:r w:rsidRPr="00484E62">
              <w:t>Объект и единица наблюдения</w:t>
            </w:r>
          </w:p>
          <w:p w14:paraId="368AAC57" w14:textId="77777777" w:rsidR="00484E62" w:rsidRPr="00484E62" w:rsidRDefault="00E7391E" w:rsidP="00484E62">
            <w:hyperlink w:anchor="sub_2185">
              <w:r w:rsidR="00484E62" w:rsidRPr="00484E62">
                <w:rPr>
                  <w:rStyle w:val="af9"/>
                  <w:vertAlign w:val="superscript"/>
                </w:rPr>
                <w:t>&lt;5&gt;</w:t>
              </w:r>
            </w:hyperlink>
          </w:p>
        </w:tc>
        <w:tc>
          <w:tcPr>
            <w:tcW w:w="1425" w:type="dxa"/>
            <w:tcBorders>
              <w:top w:val="single" w:sz="4" w:space="0" w:color="000000"/>
              <w:left w:val="single" w:sz="4" w:space="0" w:color="000000"/>
            </w:tcBorders>
            <w:shd w:val="clear" w:color="auto" w:fill="auto"/>
            <w:vAlign w:val="center"/>
          </w:tcPr>
          <w:p w14:paraId="01024A05" w14:textId="77777777" w:rsidR="00484E62" w:rsidRPr="00484E62" w:rsidRDefault="00484E62" w:rsidP="00484E62">
            <w:r w:rsidRPr="00484E62">
              <w:t xml:space="preserve">Охват единиц совокупности </w:t>
            </w:r>
            <w:hyperlink w:anchor="sub_2186">
              <w:r w:rsidRPr="00484E62">
                <w:rPr>
                  <w:rStyle w:val="af9"/>
                  <w:vertAlign w:val="superscript"/>
                </w:rPr>
                <w:t>&lt;6&gt;</w:t>
              </w:r>
            </w:hyperlink>
          </w:p>
        </w:tc>
        <w:tc>
          <w:tcPr>
            <w:tcW w:w="1569" w:type="dxa"/>
            <w:tcBorders>
              <w:top w:val="single" w:sz="4" w:space="0" w:color="000000"/>
              <w:left w:val="single" w:sz="4" w:space="0" w:color="000000"/>
              <w:right w:val="single" w:sz="4" w:space="0" w:color="000000"/>
            </w:tcBorders>
            <w:shd w:val="clear" w:color="auto" w:fill="auto"/>
            <w:vAlign w:val="center"/>
          </w:tcPr>
          <w:p w14:paraId="4FDE4F13" w14:textId="77777777" w:rsidR="00484E62" w:rsidRPr="00484E62" w:rsidRDefault="00484E62" w:rsidP="00484E62">
            <w:r w:rsidRPr="00484E62">
              <w:t xml:space="preserve">Ответственный за сбор данных по показателю </w:t>
            </w:r>
            <w:hyperlink w:anchor="sub_2187">
              <w:r w:rsidRPr="00484E62">
                <w:rPr>
                  <w:rStyle w:val="af9"/>
                  <w:vertAlign w:val="superscript"/>
                </w:rPr>
                <w:t>&lt;7&gt;</w:t>
              </w:r>
            </w:hyperlink>
          </w:p>
        </w:tc>
      </w:tr>
      <w:tr w:rsidR="00484E62" w:rsidRPr="00484E62" w14:paraId="3EE48F23" w14:textId="77777777" w:rsidTr="00DA5E7A">
        <w:trPr>
          <w:trHeight w:val="225"/>
        </w:trPr>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097E9A4E" w14:textId="77777777" w:rsidR="00484E62" w:rsidRPr="00484E62" w:rsidRDefault="00484E62" w:rsidP="00484E62">
            <w:r w:rsidRPr="00484E62">
              <w:t>1</w:t>
            </w:r>
          </w:p>
        </w:tc>
        <w:tc>
          <w:tcPr>
            <w:tcW w:w="1601" w:type="dxa"/>
            <w:tcBorders>
              <w:top w:val="single" w:sz="4" w:space="0" w:color="000000"/>
              <w:left w:val="single" w:sz="4" w:space="0" w:color="000000"/>
            </w:tcBorders>
            <w:shd w:val="clear" w:color="auto" w:fill="auto"/>
          </w:tcPr>
          <w:p w14:paraId="58F24973" w14:textId="77777777" w:rsidR="00484E62" w:rsidRPr="00484E62" w:rsidRDefault="00484E62" w:rsidP="00484E62">
            <w:r w:rsidRPr="00484E62">
              <w:t>2</w:t>
            </w:r>
          </w:p>
        </w:tc>
        <w:tc>
          <w:tcPr>
            <w:tcW w:w="571" w:type="dxa"/>
            <w:tcBorders>
              <w:top w:val="single" w:sz="4" w:space="0" w:color="000000"/>
              <w:left w:val="single" w:sz="4" w:space="0" w:color="000000"/>
            </w:tcBorders>
            <w:shd w:val="clear" w:color="auto" w:fill="auto"/>
          </w:tcPr>
          <w:p w14:paraId="61F89392" w14:textId="77777777" w:rsidR="00484E62" w:rsidRPr="00484E62" w:rsidRDefault="00484E62" w:rsidP="00484E62">
            <w:r w:rsidRPr="00484E62">
              <w:t>3</w:t>
            </w:r>
          </w:p>
        </w:tc>
        <w:tc>
          <w:tcPr>
            <w:tcW w:w="1366" w:type="dxa"/>
            <w:tcBorders>
              <w:top w:val="single" w:sz="4" w:space="0" w:color="000000"/>
              <w:left w:val="single" w:sz="4" w:space="0" w:color="000000"/>
            </w:tcBorders>
            <w:shd w:val="clear" w:color="auto" w:fill="auto"/>
          </w:tcPr>
          <w:p w14:paraId="18423D3B" w14:textId="77777777" w:rsidR="00484E62" w:rsidRPr="00484E62" w:rsidRDefault="00484E62" w:rsidP="00484E62">
            <w:r w:rsidRPr="00484E62">
              <w:t>4</w:t>
            </w:r>
          </w:p>
        </w:tc>
        <w:tc>
          <w:tcPr>
            <w:tcW w:w="1601" w:type="dxa"/>
            <w:tcBorders>
              <w:top w:val="single" w:sz="4" w:space="0" w:color="000000"/>
              <w:left w:val="single" w:sz="4" w:space="0" w:color="000000"/>
            </w:tcBorders>
            <w:shd w:val="clear" w:color="auto" w:fill="auto"/>
          </w:tcPr>
          <w:p w14:paraId="4033B735" w14:textId="77777777" w:rsidR="00484E62" w:rsidRPr="00484E62" w:rsidRDefault="00484E62" w:rsidP="00484E62">
            <w:r w:rsidRPr="00484E62">
              <w:t>5</w:t>
            </w:r>
          </w:p>
        </w:tc>
        <w:tc>
          <w:tcPr>
            <w:tcW w:w="1832" w:type="dxa"/>
            <w:tcBorders>
              <w:top w:val="single" w:sz="4" w:space="0" w:color="000000"/>
              <w:left w:val="single" w:sz="4" w:space="0" w:color="000000"/>
            </w:tcBorders>
            <w:shd w:val="clear" w:color="auto" w:fill="auto"/>
          </w:tcPr>
          <w:p w14:paraId="1B083DA1" w14:textId="77777777" w:rsidR="00484E62" w:rsidRPr="00484E62" w:rsidRDefault="00484E62" w:rsidP="00484E62">
            <w:r w:rsidRPr="00484E62">
              <w:t>6</w:t>
            </w:r>
          </w:p>
        </w:tc>
        <w:tc>
          <w:tcPr>
            <w:tcW w:w="1530" w:type="dxa"/>
            <w:tcBorders>
              <w:top w:val="single" w:sz="4" w:space="0" w:color="000000"/>
              <w:left w:val="single" w:sz="4" w:space="0" w:color="000000"/>
            </w:tcBorders>
            <w:shd w:val="clear" w:color="auto" w:fill="auto"/>
          </w:tcPr>
          <w:p w14:paraId="26310702" w14:textId="77777777" w:rsidR="00484E62" w:rsidRPr="00484E62" w:rsidRDefault="00484E62" w:rsidP="00484E62">
            <w:r w:rsidRPr="00484E62">
              <w:t>7</w:t>
            </w:r>
          </w:p>
        </w:tc>
        <w:tc>
          <w:tcPr>
            <w:tcW w:w="1377" w:type="dxa"/>
            <w:tcBorders>
              <w:top w:val="single" w:sz="4" w:space="0" w:color="000000"/>
              <w:left w:val="single" w:sz="4" w:space="0" w:color="000000"/>
            </w:tcBorders>
            <w:shd w:val="clear" w:color="auto" w:fill="auto"/>
          </w:tcPr>
          <w:p w14:paraId="41E69013" w14:textId="77777777" w:rsidR="00484E62" w:rsidRPr="00484E62" w:rsidRDefault="00484E62" w:rsidP="00484E62">
            <w:r w:rsidRPr="00484E62">
              <w:t>8</w:t>
            </w:r>
          </w:p>
        </w:tc>
        <w:tc>
          <w:tcPr>
            <w:tcW w:w="1286" w:type="dxa"/>
            <w:tcBorders>
              <w:top w:val="single" w:sz="4" w:space="0" w:color="000000"/>
              <w:left w:val="single" w:sz="4" w:space="0" w:color="000000"/>
            </w:tcBorders>
            <w:shd w:val="clear" w:color="auto" w:fill="auto"/>
          </w:tcPr>
          <w:p w14:paraId="4531F328" w14:textId="77777777" w:rsidR="00484E62" w:rsidRPr="00484E62" w:rsidRDefault="00484E62" w:rsidP="00484E62">
            <w:r w:rsidRPr="00484E62">
              <w:t>9</w:t>
            </w:r>
          </w:p>
        </w:tc>
        <w:tc>
          <w:tcPr>
            <w:tcW w:w="1425" w:type="dxa"/>
            <w:tcBorders>
              <w:top w:val="single" w:sz="4" w:space="0" w:color="000000"/>
              <w:left w:val="single" w:sz="4" w:space="0" w:color="000000"/>
            </w:tcBorders>
            <w:shd w:val="clear" w:color="auto" w:fill="auto"/>
          </w:tcPr>
          <w:p w14:paraId="284A1F99" w14:textId="77777777" w:rsidR="00484E62" w:rsidRPr="00484E62" w:rsidRDefault="00484E62" w:rsidP="00484E62">
            <w:r w:rsidRPr="00484E62">
              <w:t>10</w:t>
            </w:r>
          </w:p>
        </w:tc>
        <w:tc>
          <w:tcPr>
            <w:tcW w:w="1569" w:type="dxa"/>
            <w:tcBorders>
              <w:top w:val="single" w:sz="4" w:space="0" w:color="000000"/>
              <w:left w:val="single" w:sz="4" w:space="0" w:color="000000"/>
              <w:right w:val="single" w:sz="4" w:space="0" w:color="000000"/>
            </w:tcBorders>
            <w:shd w:val="clear" w:color="auto" w:fill="auto"/>
          </w:tcPr>
          <w:p w14:paraId="3EAAF0CC" w14:textId="77777777" w:rsidR="00484E62" w:rsidRPr="00484E62" w:rsidRDefault="00484E62" w:rsidP="00484E62">
            <w:r w:rsidRPr="00484E62">
              <w:t>11</w:t>
            </w:r>
          </w:p>
        </w:tc>
      </w:tr>
      <w:tr w:rsidR="00484E62" w:rsidRPr="00484E62" w14:paraId="05F244FF" w14:textId="77777777" w:rsidTr="00DA5E7A">
        <w:trPr>
          <w:trHeight w:val="462"/>
        </w:trPr>
        <w:tc>
          <w:tcPr>
            <w:tcW w:w="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40110" w14:textId="77777777" w:rsidR="00484E62" w:rsidRPr="00484E62" w:rsidRDefault="00484E62" w:rsidP="00484E62">
            <w:r w:rsidRPr="00484E62">
              <w:t>1.</w:t>
            </w:r>
          </w:p>
        </w:tc>
        <w:tc>
          <w:tcPr>
            <w:tcW w:w="1601" w:type="dxa"/>
            <w:tcBorders>
              <w:top w:val="single" w:sz="4" w:space="0" w:color="000000"/>
              <w:left w:val="single" w:sz="4" w:space="0" w:color="000000"/>
              <w:bottom w:val="single" w:sz="4" w:space="0" w:color="000000"/>
            </w:tcBorders>
            <w:shd w:val="clear" w:color="auto" w:fill="auto"/>
            <w:vAlign w:val="center"/>
          </w:tcPr>
          <w:p w14:paraId="6EB9AA5C" w14:textId="77777777" w:rsidR="00484E62" w:rsidRPr="00484E62" w:rsidRDefault="00484E62" w:rsidP="00484E62">
            <w:r w:rsidRPr="00484E62">
              <w:t>Показатель 1</w:t>
            </w:r>
          </w:p>
        </w:tc>
        <w:tc>
          <w:tcPr>
            <w:tcW w:w="571" w:type="dxa"/>
            <w:tcBorders>
              <w:top w:val="single" w:sz="4" w:space="0" w:color="000000"/>
              <w:left w:val="single" w:sz="4" w:space="0" w:color="000000"/>
              <w:bottom w:val="single" w:sz="4" w:space="0" w:color="000000"/>
            </w:tcBorders>
            <w:shd w:val="clear" w:color="auto" w:fill="auto"/>
            <w:vAlign w:val="center"/>
          </w:tcPr>
          <w:p w14:paraId="63C98CAC" w14:textId="77777777" w:rsidR="00484E62" w:rsidRPr="00484E62" w:rsidRDefault="00484E62" w:rsidP="00484E62"/>
        </w:tc>
        <w:tc>
          <w:tcPr>
            <w:tcW w:w="1366" w:type="dxa"/>
            <w:tcBorders>
              <w:top w:val="single" w:sz="4" w:space="0" w:color="000000"/>
              <w:left w:val="single" w:sz="4" w:space="0" w:color="000000"/>
              <w:bottom w:val="single" w:sz="4" w:space="0" w:color="000000"/>
            </w:tcBorders>
            <w:shd w:val="clear" w:color="auto" w:fill="auto"/>
            <w:vAlign w:val="center"/>
          </w:tcPr>
          <w:p w14:paraId="46268910" w14:textId="77777777" w:rsidR="00484E62" w:rsidRPr="00484E62" w:rsidRDefault="00484E62" w:rsidP="00484E62"/>
        </w:tc>
        <w:tc>
          <w:tcPr>
            <w:tcW w:w="1601" w:type="dxa"/>
            <w:tcBorders>
              <w:top w:val="single" w:sz="4" w:space="0" w:color="000000"/>
              <w:left w:val="single" w:sz="4" w:space="0" w:color="000000"/>
              <w:bottom w:val="single" w:sz="4" w:space="0" w:color="000000"/>
            </w:tcBorders>
            <w:shd w:val="clear" w:color="auto" w:fill="auto"/>
            <w:vAlign w:val="center"/>
          </w:tcPr>
          <w:p w14:paraId="4F64F7D7" w14:textId="77777777" w:rsidR="00484E62" w:rsidRPr="00484E62" w:rsidRDefault="00484E62" w:rsidP="00484E62"/>
        </w:tc>
        <w:tc>
          <w:tcPr>
            <w:tcW w:w="1832" w:type="dxa"/>
            <w:tcBorders>
              <w:top w:val="single" w:sz="4" w:space="0" w:color="000000"/>
              <w:left w:val="single" w:sz="4" w:space="0" w:color="000000"/>
              <w:bottom w:val="single" w:sz="4" w:space="0" w:color="000000"/>
            </w:tcBorders>
            <w:shd w:val="clear" w:color="auto" w:fill="auto"/>
            <w:vAlign w:val="center"/>
          </w:tcPr>
          <w:p w14:paraId="6F84C274" w14:textId="77777777" w:rsidR="00484E62" w:rsidRPr="00484E62" w:rsidRDefault="00484E62" w:rsidP="00484E62"/>
        </w:tc>
        <w:tc>
          <w:tcPr>
            <w:tcW w:w="1530" w:type="dxa"/>
            <w:tcBorders>
              <w:top w:val="single" w:sz="4" w:space="0" w:color="000000"/>
              <w:left w:val="single" w:sz="4" w:space="0" w:color="000000"/>
              <w:bottom w:val="single" w:sz="4" w:space="0" w:color="000000"/>
            </w:tcBorders>
            <w:shd w:val="clear" w:color="auto" w:fill="auto"/>
            <w:vAlign w:val="center"/>
          </w:tcPr>
          <w:p w14:paraId="5324C3B1" w14:textId="77777777" w:rsidR="00484E62" w:rsidRPr="00484E62" w:rsidRDefault="00484E62" w:rsidP="00484E62">
            <w:r w:rsidRPr="00484E62">
              <w:t>Базовый показатель 1</w:t>
            </w:r>
          </w:p>
        </w:tc>
        <w:tc>
          <w:tcPr>
            <w:tcW w:w="1377" w:type="dxa"/>
            <w:tcBorders>
              <w:top w:val="single" w:sz="4" w:space="0" w:color="000000"/>
              <w:left w:val="single" w:sz="4" w:space="0" w:color="000000"/>
              <w:bottom w:val="single" w:sz="4" w:space="0" w:color="000000"/>
            </w:tcBorders>
            <w:shd w:val="clear" w:color="auto" w:fill="auto"/>
            <w:vAlign w:val="center"/>
          </w:tcPr>
          <w:p w14:paraId="44743857" w14:textId="77777777" w:rsidR="00484E62" w:rsidRPr="00484E62" w:rsidRDefault="00484E62" w:rsidP="00484E62"/>
        </w:tc>
        <w:tc>
          <w:tcPr>
            <w:tcW w:w="1286" w:type="dxa"/>
            <w:tcBorders>
              <w:top w:val="single" w:sz="4" w:space="0" w:color="000000"/>
              <w:left w:val="single" w:sz="4" w:space="0" w:color="000000"/>
              <w:bottom w:val="single" w:sz="4" w:space="0" w:color="000000"/>
            </w:tcBorders>
            <w:shd w:val="clear" w:color="auto" w:fill="auto"/>
            <w:vAlign w:val="center"/>
          </w:tcPr>
          <w:p w14:paraId="39A22FAE" w14:textId="77777777" w:rsidR="00484E62" w:rsidRPr="00484E62" w:rsidRDefault="00484E62" w:rsidP="00484E62"/>
        </w:tc>
        <w:tc>
          <w:tcPr>
            <w:tcW w:w="1425" w:type="dxa"/>
            <w:tcBorders>
              <w:top w:val="single" w:sz="4" w:space="0" w:color="000000"/>
              <w:left w:val="single" w:sz="4" w:space="0" w:color="000000"/>
              <w:bottom w:val="single" w:sz="4" w:space="0" w:color="000000"/>
            </w:tcBorders>
            <w:shd w:val="clear" w:color="auto" w:fill="auto"/>
            <w:vAlign w:val="center"/>
          </w:tcPr>
          <w:p w14:paraId="1E0C0A64" w14:textId="77777777" w:rsidR="00484E62" w:rsidRPr="00484E62" w:rsidRDefault="00484E62" w:rsidP="00484E62"/>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7728C" w14:textId="77777777" w:rsidR="00484E62" w:rsidRPr="00484E62" w:rsidRDefault="00484E62" w:rsidP="00484E62"/>
        </w:tc>
      </w:tr>
      <w:tr w:rsidR="00484E62" w:rsidRPr="00484E62" w14:paraId="2B9F12D7" w14:textId="77777777" w:rsidTr="00DA5E7A">
        <w:trPr>
          <w:trHeight w:val="450"/>
        </w:trPr>
        <w:tc>
          <w:tcPr>
            <w:tcW w:w="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D9FD6" w14:textId="77777777" w:rsidR="00484E62" w:rsidRPr="00484E62" w:rsidRDefault="00484E62" w:rsidP="00484E62"/>
        </w:tc>
        <w:tc>
          <w:tcPr>
            <w:tcW w:w="1601" w:type="dxa"/>
            <w:tcBorders>
              <w:top w:val="single" w:sz="4" w:space="0" w:color="000000"/>
              <w:left w:val="single" w:sz="4" w:space="0" w:color="000000"/>
            </w:tcBorders>
            <w:shd w:val="clear" w:color="auto" w:fill="auto"/>
            <w:vAlign w:val="center"/>
          </w:tcPr>
          <w:p w14:paraId="4EF9AD3B" w14:textId="77777777" w:rsidR="00484E62" w:rsidRPr="00484E62" w:rsidRDefault="00484E62" w:rsidP="00484E62"/>
        </w:tc>
        <w:tc>
          <w:tcPr>
            <w:tcW w:w="571" w:type="dxa"/>
            <w:tcBorders>
              <w:top w:val="single" w:sz="4" w:space="0" w:color="000000"/>
              <w:left w:val="single" w:sz="4" w:space="0" w:color="000000"/>
            </w:tcBorders>
            <w:shd w:val="clear" w:color="auto" w:fill="auto"/>
            <w:vAlign w:val="center"/>
          </w:tcPr>
          <w:p w14:paraId="5B779E21" w14:textId="77777777" w:rsidR="00484E62" w:rsidRPr="00484E62" w:rsidRDefault="00484E62" w:rsidP="00484E62"/>
        </w:tc>
        <w:tc>
          <w:tcPr>
            <w:tcW w:w="1366" w:type="dxa"/>
            <w:tcBorders>
              <w:top w:val="single" w:sz="4" w:space="0" w:color="000000"/>
              <w:left w:val="single" w:sz="4" w:space="0" w:color="000000"/>
            </w:tcBorders>
            <w:shd w:val="clear" w:color="auto" w:fill="auto"/>
            <w:vAlign w:val="center"/>
          </w:tcPr>
          <w:p w14:paraId="16FA2ED5" w14:textId="77777777" w:rsidR="00484E62" w:rsidRPr="00484E62" w:rsidRDefault="00484E62" w:rsidP="00484E62"/>
        </w:tc>
        <w:tc>
          <w:tcPr>
            <w:tcW w:w="1601" w:type="dxa"/>
            <w:tcBorders>
              <w:top w:val="single" w:sz="4" w:space="0" w:color="000000"/>
              <w:left w:val="single" w:sz="4" w:space="0" w:color="000000"/>
            </w:tcBorders>
            <w:shd w:val="clear" w:color="auto" w:fill="auto"/>
            <w:vAlign w:val="center"/>
          </w:tcPr>
          <w:p w14:paraId="16E368DD" w14:textId="77777777" w:rsidR="00484E62" w:rsidRPr="00484E62" w:rsidRDefault="00484E62" w:rsidP="00484E62"/>
        </w:tc>
        <w:tc>
          <w:tcPr>
            <w:tcW w:w="1832" w:type="dxa"/>
            <w:tcBorders>
              <w:top w:val="single" w:sz="4" w:space="0" w:color="000000"/>
              <w:left w:val="single" w:sz="4" w:space="0" w:color="000000"/>
            </w:tcBorders>
            <w:shd w:val="clear" w:color="auto" w:fill="auto"/>
            <w:vAlign w:val="center"/>
          </w:tcPr>
          <w:p w14:paraId="2D3AA4B4" w14:textId="77777777" w:rsidR="00484E62" w:rsidRPr="00484E62" w:rsidRDefault="00484E62" w:rsidP="00484E62"/>
        </w:tc>
        <w:tc>
          <w:tcPr>
            <w:tcW w:w="1530" w:type="dxa"/>
            <w:tcBorders>
              <w:top w:val="single" w:sz="4" w:space="0" w:color="000000"/>
              <w:left w:val="single" w:sz="4" w:space="0" w:color="000000"/>
            </w:tcBorders>
            <w:shd w:val="clear" w:color="auto" w:fill="auto"/>
            <w:vAlign w:val="center"/>
          </w:tcPr>
          <w:p w14:paraId="3DCD4CA1" w14:textId="77777777" w:rsidR="00484E62" w:rsidRPr="00484E62" w:rsidRDefault="00484E62" w:rsidP="00484E62">
            <w:r w:rsidRPr="00484E62">
              <w:t>Базовый показатель 2</w:t>
            </w:r>
          </w:p>
        </w:tc>
        <w:tc>
          <w:tcPr>
            <w:tcW w:w="1377" w:type="dxa"/>
            <w:tcBorders>
              <w:top w:val="single" w:sz="4" w:space="0" w:color="000000"/>
              <w:left w:val="single" w:sz="4" w:space="0" w:color="000000"/>
            </w:tcBorders>
            <w:shd w:val="clear" w:color="auto" w:fill="auto"/>
            <w:vAlign w:val="center"/>
          </w:tcPr>
          <w:p w14:paraId="0801A205" w14:textId="77777777" w:rsidR="00484E62" w:rsidRPr="00484E62" w:rsidRDefault="00484E62" w:rsidP="00484E62"/>
        </w:tc>
        <w:tc>
          <w:tcPr>
            <w:tcW w:w="1286" w:type="dxa"/>
            <w:tcBorders>
              <w:top w:val="single" w:sz="4" w:space="0" w:color="000000"/>
              <w:left w:val="single" w:sz="4" w:space="0" w:color="000000"/>
            </w:tcBorders>
            <w:shd w:val="clear" w:color="auto" w:fill="auto"/>
            <w:vAlign w:val="center"/>
          </w:tcPr>
          <w:p w14:paraId="41B15203" w14:textId="77777777" w:rsidR="00484E62" w:rsidRPr="00484E62" w:rsidRDefault="00484E62" w:rsidP="00484E62"/>
        </w:tc>
        <w:tc>
          <w:tcPr>
            <w:tcW w:w="1425" w:type="dxa"/>
            <w:tcBorders>
              <w:top w:val="single" w:sz="4" w:space="0" w:color="000000"/>
              <w:left w:val="single" w:sz="4" w:space="0" w:color="000000"/>
            </w:tcBorders>
            <w:shd w:val="clear" w:color="auto" w:fill="auto"/>
            <w:vAlign w:val="center"/>
          </w:tcPr>
          <w:p w14:paraId="4AA41FC5" w14:textId="77777777" w:rsidR="00484E62" w:rsidRPr="00484E62" w:rsidRDefault="00484E62" w:rsidP="00484E62"/>
        </w:tc>
        <w:tc>
          <w:tcPr>
            <w:tcW w:w="1569" w:type="dxa"/>
            <w:tcBorders>
              <w:top w:val="single" w:sz="4" w:space="0" w:color="000000"/>
              <w:left w:val="single" w:sz="4" w:space="0" w:color="000000"/>
              <w:right w:val="single" w:sz="4" w:space="0" w:color="000000"/>
            </w:tcBorders>
            <w:shd w:val="clear" w:color="auto" w:fill="auto"/>
            <w:vAlign w:val="center"/>
          </w:tcPr>
          <w:p w14:paraId="1563AAE0" w14:textId="77777777" w:rsidR="00484E62" w:rsidRPr="00484E62" w:rsidRDefault="00484E62" w:rsidP="00484E62"/>
        </w:tc>
      </w:tr>
      <w:tr w:rsidR="00484E62" w:rsidRPr="00484E62" w14:paraId="3A6E7DE6" w14:textId="77777777" w:rsidTr="00DA5E7A">
        <w:trPr>
          <w:trHeight w:val="225"/>
        </w:trPr>
        <w:tc>
          <w:tcPr>
            <w:tcW w:w="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2962E" w14:textId="77777777" w:rsidR="00484E62" w:rsidRPr="00484E62" w:rsidRDefault="00484E62" w:rsidP="00484E62"/>
        </w:tc>
        <w:tc>
          <w:tcPr>
            <w:tcW w:w="1601" w:type="dxa"/>
            <w:tcBorders>
              <w:top w:val="single" w:sz="4" w:space="0" w:color="000000"/>
              <w:left w:val="single" w:sz="4" w:space="0" w:color="000000"/>
              <w:bottom w:val="single" w:sz="4" w:space="0" w:color="000000"/>
            </w:tcBorders>
            <w:shd w:val="clear" w:color="auto" w:fill="auto"/>
            <w:vAlign w:val="center"/>
          </w:tcPr>
          <w:p w14:paraId="48680E8B" w14:textId="77777777" w:rsidR="00484E62" w:rsidRPr="00484E62" w:rsidRDefault="00484E62" w:rsidP="00484E62"/>
        </w:tc>
        <w:tc>
          <w:tcPr>
            <w:tcW w:w="571" w:type="dxa"/>
            <w:tcBorders>
              <w:top w:val="single" w:sz="4" w:space="0" w:color="000000"/>
              <w:left w:val="single" w:sz="4" w:space="0" w:color="000000"/>
              <w:bottom w:val="single" w:sz="4" w:space="0" w:color="000000"/>
            </w:tcBorders>
            <w:shd w:val="clear" w:color="auto" w:fill="auto"/>
            <w:vAlign w:val="center"/>
          </w:tcPr>
          <w:p w14:paraId="5B02CE4D" w14:textId="77777777" w:rsidR="00484E62" w:rsidRPr="00484E62" w:rsidRDefault="00484E62" w:rsidP="00484E62"/>
        </w:tc>
        <w:tc>
          <w:tcPr>
            <w:tcW w:w="1366" w:type="dxa"/>
            <w:tcBorders>
              <w:top w:val="single" w:sz="4" w:space="0" w:color="000000"/>
              <w:left w:val="single" w:sz="4" w:space="0" w:color="000000"/>
              <w:bottom w:val="single" w:sz="4" w:space="0" w:color="000000"/>
            </w:tcBorders>
            <w:shd w:val="clear" w:color="auto" w:fill="auto"/>
            <w:vAlign w:val="center"/>
          </w:tcPr>
          <w:p w14:paraId="15B137B7" w14:textId="77777777" w:rsidR="00484E62" w:rsidRPr="00484E62" w:rsidRDefault="00484E62" w:rsidP="00484E62"/>
        </w:tc>
        <w:tc>
          <w:tcPr>
            <w:tcW w:w="1601" w:type="dxa"/>
            <w:tcBorders>
              <w:top w:val="single" w:sz="4" w:space="0" w:color="000000"/>
              <w:left w:val="single" w:sz="4" w:space="0" w:color="000000"/>
              <w:bottom w:val="single" w:sz="4" w:space="0" w:color="000000"/>
            </w:tcBorders>
            <w:shd w:val="clear" w:color="auto" w:fill="auto"/>
            <w:vAlign w:val="center"/>
          </w:tcPr>
          <w:p w14:paraId="4AB335DB" w14:textId="77777777" w:rsidR="00484E62" w:rsidRPr="00484E62" w:rsidRDefault="00484E62" w:rsidP="00484E62"/>
        </w:tc>
        <w:tc>
          <w:tcPr>
            <w:tcW w:w="1832" w:type="dxa"/>
            <w:tcBorders>
              <w:top w:val="single" w:sz="4" w:space="0" w:color="000000"/>
              <w:left w:val="single" w:sz="4" w:space="0" w:color="000000"/>
              <w:bottom w:val="single" w:sz="4" w:space="0" w:color="000000"/>
            </w:tcBorders>
            <w:shd w:val="clear" w:color="auto" w:fill="auto"/>
            <w:vAlign w:val="center"/>
          </w:tcPr>
          <w:p w14:paraId="5825EC3F" w14:textId="77777777" w:rsidR="00484E62" w:rsidRPr="00484E62" w:rsidRDefault="00484E62" w:rsidP="00484E62"/>
        </w:tc>
        <w:tc>
          <w:tcPr>
            <w:tcW w:w="1530" w:type="dxa"/>
            <w:tcBorders>
              <w:top w:val="single" w:sz="4" w:space="0" w:color="000000"/>
              <w:left w:val="single" w:sz="4" w:space="0" w:color="000000"/>
              <w:bottom w:val="single" w:sz="4" w:space="0" w:color="000000"/>
            </w:tcBorders>
            <w:shd w:val="clear" w:color="auto" w:fill="auto"/>
            <w:vAlign w:val="center"/>
          </w:tcPr>
          <w:p w14:paraId="41E516FC" w14:textId="77777777" w:rsidR="00484E62" w:rsidRPr="00484E62" w:rsidRDefault="00484E62" w:rsidP="00484E62"/>
        </w:tc>
        <w:tc>
          <w:tcPr>
            <w:tcW w:w="1377" w:type="dxa"/>
            <w:tcBorders>
              <w:top w:val="single" w:sz="4" w:space="0" w:color="000000"/>
              <w:left w:val="single" w:sz="4" w:space="0" w:color="000000"/>
              <w:bottom w:val="single" w:sz="4" w:space="0" w:color="000000"/>
            </w:tcBorders>
            <w:shd w:val="clear" w:color="auto" w:fill="auto"/>
            <w:vAlign w:val="center"/>
          </w:tcPr>
          <w:p w14:paraId="0CAFA32F" w14:textId="77777777" w:rsidR="00484E62" w:rsidRPr="00484E62" w:rsidRDefault="00484E62" w:rsidP="00484E62"/>
        </w:tc>
        <w:tc>
          <w:tcPr>
            <w:tcW w:w="1286" w:type="dxa"/>
            <w:tcBorders>
              <w:top w:val="single" w:sz="4" w:space="0" w:color="000000"/>
              <w:left w:val="single" w:sz="4" w:space="0" w:color="000000"/>
              <w:bottom w:val="single" w:sz="4" w:space="0" w:color="000000"/>
            </w:tcBorders>
            <w:shd w:val="clear" w:color="auto" w:fill="auto"/>
            <w:vAlign w:val="center"/>
          </w:tcPr>
          <w:p w14:paraId="4913E930" w14:textId="77777777" w:rsidR="00484E62" w:rsidRPr="00484E62" w:rsidRDefault="00484E62" w:rsidP="00484E62"/>
        </w:tc>
        <w:tc>
          <w:tcPr>
            <w:tcW w:w="1425" w:type="dxa"/>
            <w:tcBorders>
              <w:top w:val="single" w:sz="4" w:space="0" w:color="000000"/>
              <w:left w:val="single" w:sz="4" w:space="0" w:color="000000"/>
              <w:bottom w:val="single" w:sz="4" w:space="0" w:color="000000"/>
            </w:tcBorders>
            <w:shd w:val="clear" w:color="auto" w:fill="auto"/>
            <w:vAlign w:val="center"/>
          </w:tcPr>
          <w:p w14:paraId="1BE5A93C" w14:textId="77777777" w:rsidR="00484E62" w:rsidRPr="00484E62" w:rsidRDefault="00484E62" w:rsidP="00484E62"/>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A319F" w14:textId="77777777" w:rsidR="00484E62" w:rsidRPr="00484E62" w:rsidRDefault="00484E62" w:rsidP="00484E62"/>
        </w:tc>
      </w:tr>
    </w:tbl>
    <w:p w14:paraId="6D4D965E" w14:textId="77777777" w:rsidR="00D13E93" w:rsidRDefault="00D13E93"/>
    <w:p w14:paraId="548E7EB2" w14:textId="77777777" w:rsidR="00D13E93" w:rsidRDefault="00752618">
      <w:r>
        <w:t>______________________________</w:t>
      </w:r>
    </w:p>
    <w:p w14:paraId="799F57E4" w14:textId="77777777" w:rsidR="00D13E93" w:rsidRDefault="00752618">
      <w:bookmarkStart w:id="45" w:name="sub_2181"/>
      <w:bookmarkEnd w:id="45"/>
      <w:r>
        <w:t>&lt;1&gt; Характеристика содержания показателя.</w:t>
      </w:r>
    </w:p>
    <w:p w14:paraId="70FBAEE0" w14:textId="77777777" w:rsidR="00D13E93" w:rsidRDefault="00752618">
      <w:bookmarkStart w:id="46" w:name="sub_2182"/>
      <w:bookmarkStart w:id="47" w:name="sub_21811"/>
      <w:bookmarkEnd w:id="46"/>
      <w:bookmarkEnd w:id="47"/>
      <w:r>
        <w:t>&lt;2&gt; Указываются периодичность сбора данных и вид временной характеристики (показатель на дату, показатель за период).</w:t>
      </w:r>
    </w:p>
    <w:p w14:paraId="0270BAB2" w14:textId="77777777" w:rsidR="00D13E93" w:rsidRDefault="00752618">
      <w:bookmarkStart w:id="48" w:name="sub_2183"/>
      <w:bookmarkStart w:id="49" w:name="sub_21821"/>
      <w:bookmarkEnd w:id="48"/>
      <w:bookmarkEnd w:id="49"/>
      <w:r>
        <w:t>&lt;3&gt; 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14:paraId="39B6E0C2" w14:textId="77777777" w:rsidR="00D13E93" w:rsidRDefault="00752618">
      <w:bookmarkStart w:id="50" w:name="sub_2184"/>
      <w:bookmarkStart w:id="51" w:name="sub_21831"/>
      <w:bookmarkEnd w:id="50"/>
      <w:bookmarkEnd w:id="51"/>
      <w:r>
        <w:t>&lt;4&gt;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 которым она утверждена.</w:t>
      </w:r>
    </w:p>
    <w:p w14:paraId="37D93EC2" w14:textId="77777777" w:rsidR="00D13E93" w:rsidRDefault="00752618">
      <w:bookmarkStart w:id="52" w:name="sub_2185"/>
      <w:bookmarkStart w:id="53" w:name="sub_21841"/>
      <w:bookmarkEnd w:id="52"/>
      <w:bookmarkEnd w:id="53"/>
      <w:r>
        <w:t>&lt;5&gt; Указать предприятия (организации) различных секторов экономики, группы населения, домашних хозяйств и др.</w:t>
      </w:r>
    </w:p>
    <w:p w14:paraId="24495F83" w14:textId="77777777" w:rsidR="00D13E93" w:rsidRDefault="00752618">
      <w:bookmarkStart w:id="54" w:name="sub_2186"/>
      <w:bookmarkStart w:id="55" w:name="sub_21851"/>
      <w:bookmarkEnd w:id="54"/>
      <w:bookmarkEnd w:id="55"/>
      <w:r>
        <w:t>&lt;6&gt; 1 - сплошное наблюдение; 2 - способ основного массива; 3 - выборочное наблюдение; 4 - монографическое наблюдение.</w:t>
      </w:r>
    </w:p>
    <w:p w14:paraId="2DE1DF8F" w14:textId="77777777" w:rsidR="00D13E93" w:rsidRDefault="00752618">
      <w:bookmarkStart w:id="56" w:name="sub_2187"/>
      <w:bookmarkStart w:id="57" w:name="sub_21861"/>
      <w:bookmarkEnd w:id="56"/>
      <w:bookmarkEnd w:id="57"/>
      <w:r>
        <w:t>&lt;7&gt; Приводится наименование исполнительного органа, ответственного за сбор данных по показателю.</w:t>
      </w:r>
    </w:p>
    <w:p w14:paraId="4D4A48EA" w14:textId="77777777" w:rsidR="00D13E93" w:rsidRDefault="00752618">
      <w:bookmarkStart w:id="58" w:name="sub_21871"/>
      <w:bookmarkEnd w:id="58"/>
      <w:r>
        <w:t>______________________________</w:t>
      </w:r>
    </w:p>
    <w:p w14:paraId="35DC1C4A" w14:textId="77777777" w:rsidR="00D13E93" w:rsidRDefault="00D13E93"/>
    <w:p w14:paraId="58361035" w14:textId="77777777" w:rsidR="00D13E93" w:rsidRDefault="00752618">
      <w:pPr>
        <w:jc w:val="both"/>
      </w:pPr>
      <w:r>
        <w:t>Примечание: для базовых показателей, данные по которым формируются на основе работ, включенных в план статистических работ, столбцы 9 и 11 не заполняются.</w:t>
      </w:r>
    </w:p>
    <w:sectPr w:rsidR="00D13E93">
      <w:footerReference w:type="default" r:id="rId16"/>
      <w:pgSz w:w="16838" w:h="11906" w:orient="landscape"/>
      <w:pgMar w:top="1134" w:right="1134" w:bottom="1648" w:left="1134" w:header="0" w:footer="1134" w:gutter="0"/>
      <w:cols w:space="720"/>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76B6B" w14:textId="77777777" w:rsidR="00E7391E" w:rsidRDefault="00E7391E">
      <w:r>
        <w:separator/>
      </w:r>
    </w:p>
  </w:endnote>
  <w:endnote w:type="continuationSeparator" w:id="0">
    <w:p w14:paraId="3024C1B9" w14:textId="77777777" w:rsidR="00E7391E" w:rsidRDefault="00E7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Droid Sans Fallback">
    <w:altName w:val="Segoe UI"/>
    <w:panose1 w:val="00000000000000000000"/>
    <w:charset w:val="00"/>
    <w:family w:val="roman"/>
    <w:notTrueType/>
    <w:pitch w:val="default"/>
  </w:font>
  <w:font w:name="Raghindi">
    <w:altName w:val="Cambria"/>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altName w:val="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41AC1" w14:textId="77777777" w:rsidR="00D13E93" w:rsidRDefault="00752618">
    <w:pPr>
      <w:pStyle w:val="ConsPlusNormal1"/>
      <w:jc w:val="right"/>
    </w:pPr>
    <w:r>
      <w:rPr>
        <w:rFonts w:ascii="Liberation Serif" w:hAnsi="Liberation Serif"/>
        <w:sz w:val="20"/>
      </w:rPr>
      <w:t xml:space="preserve">Страница </w:t>
    </w:r>
    <w:r>
      <w:rPr>
        <w:rFonts w:ascii="Liberation Serif" w:hAnsi="Liberation Serif"/>
        <w:sz w:val="20"/>
      </w:rPr>
      <w:fldChar w:fldCharType="begin"/>
    </w:r>
    <w:r>
      <w:rPr>
        <w:rFonts w:ascii="Liberation Serif" w:hAnsi="Liberation Serif"/>
        <w:sz w:val="20"/>
      </w:rPr>
      <w:instrText>PAGE</w:instrText>
    </w:r>
    <w:r>
      <w:rPr>
        <w:rFonts w:ascii="Liberation Serif" w:hAnsi="Liberation Serif"/>
        <w:sz w:val="20"/>
      </w:rPr>
      <w:fldChar w:fldCharType="separate"/>
    </w:r>
    <w:r>
      <w:rPr>
        <w:rFonts w:ascii="Liberation Serif" w:hAnsi="Liberation Serif"/>
        <w:sz w:val="20"/>
      </w:rPr>
      <w:t>11</w:t>
    </w:r>
    <w:r>
      <w:rPr>
        <w:rFonts w:ascii="Liberation Serif" w:hAnsi="Liberation Serif"/>
        <w:sz w:val="20"/>
      </w:rPr>
      <w:fldChar w:fldCharType="end"/>
    </w:r>
    <w:r>
      <w:rPr>
        <w:rFonts w:ascii="Liberation Serif" w:hAnsi="Liberation Serif"/>
        <w:sz w:val="20"/>
      </w:rPr>
      <w:t xml:space="preserve"> из </w:t>
    </w:r>
    <w:r>
      <w:rPr>
        <w:rFonts w:ascii="Liberation Serif" w:hAnsi="Liberation Serif"/>
        <w:sz w:val="20"/>
      </w:rPr>
      <w:fldChar w:fldCharType="begin"/>
    </w:r>
    <w:r>
      <w:rPr>
        <w:rFonts w:ascii="Liberation Serif" w:hAnsi="Liberation Serif"/>
        <w:sz w:val="20"/>
      </w:rPr>
      <w:instrText>NUMPAGES</w:instrText>
    </w:r>
    <w:r>
      <w:rPr>
        <w:rFonts w:ascii="Liberation Serif" w:hAnsi="Liberation Serif"/>
        <w:sz w:val="20"/>
      </w:rPr>
      <w:fldChar w:fldCharType="separate"/>
    </w:r>
    <w:r>
      <w:rPr>
        <w:rFonts w:ascii="Liberation Serif" w:hAnsi="Liberation Serif"/>
        <w:sz w:val="20"/>
      </w:rPr>
      <w:t>13</w:t>
    </w:r>
    <w:r>
      <w:rPr>
        <w:rFonts w:ascii="Liberation Serif" w:hAnsi="Liberation Seri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54386" w14:textId="77777777" w:rsidR="00D13E93" w:rsidRDefault="00752618">
    <w:pPr>
      <w:pStyle w:val="ConsPlusNormal1"/>
      <w:jc w:val="right"/>
    </w:pPr>
    <w:r>
      <w:rPr>
        <w:rFonts w:ascii="Liberation Serif" w:hAnsi="Liberation Serif"/>
        <w:sz w:val="20"/>
      </w:rPr>
      <w:t xml:space="preserve">Страница </w:t>
    </w:r>
    <w:r>
      <w:rPr>
        <w:rFonts w:ascii="Liberation Serif" w:hAnsi="Liberation Serif"/>
        <w:sz w:val="20"/>
      </w:rPr>
      <w:fldChar w:fldCharType="begin"/>
    </w:r>
    <w:r>
      <w:rPr>
        <w:rFonts w:ascii="Liberation Serif" w:hAnsi="Liberation Serif"/>
        <w:sz w:val="20"/>
      </w:rPr>
      <w:instrText>PAGE</w:instrText>
    </w:r>
    <w:r>
      <w:rPr>
        <w:rFonts w:ascii="Liberation Serif" w:hAnsi="Liberation Serif"/>
        <w:sz w:val="20"/>
      </w:rPr>
      <w:fldChar w:fldCharType="separate"/>
    </w:r>
    <w:r>
      <w:rPr>
        <w:rFonts w:ascii="Liberation Serif" w:hAnsi="Liberation Serif"/>
        <w:sz w:val="20"/>
      </w:rPr>
      <w:t>13</w:t>
    </w:r>
    <w:r>
      <w:rPr>
        <w:rFonts w:ascii="Liberation Serif" w:hAnsi="Liberation Serif"/>
        <w:sz w:val="20"/>
      </w:rPr>
      <w:fldChar w:fldCharType="end"/>
    </w:r>
    <w:r>
      <w:rPr>
        <w:rFonts w:ascii="Liberation Serif" w:hAnsi="Liberation Serif"/>
        <w:sz w:val="20"/>
      </w:rPr>
      <w:t xml:space="preserve"> из </w:t>
    </w:r>
    <w:r>
      <w:rPr>
        <w:rFonts w:ascii="Liberation Serif" w:hAnsi="Liberation Serif"/>
        <w:sz w:val="20"/>
      </w:rPr>
      <w:fldChar w:fldCharType="begin"/>
    </w:r>
    <w:r>
      <w:rPr>
        <w:rFonts w:ascii="Liberation Serif" w:hAnsi="Liberation Serif"/>
        <w:sz w:val="20"/>
      </w:rPr>
      <w:instrText>NUMPAGES</w:instrText>
    </w:r>
    <w:r>
      <w:rPr>
        <w:rFonts w:ascii="Liberation Serif" w:hAnsi="Liberation Serif"/>
        <w:sz w:val="20"/>
      </w:rPr>
      <w:fldChar w:fldCharType="separate"/>
    </w:r>
    <w:r>
      <w:rPr>
        <w:rFonts w:ascii="Liberation Serif" w:hAnsi="Liberation Serif"/>
        <w:sz w:val="20"/>
      </w:rPr>
      <w:t>13</w:t>
    </w:r>
    <w:r>
      <w:rPr>
        <w:rFonts w:ascii="Liberation Serif" w:hAnsi="Liberation Seri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1C432" w14:textId="77777777" w:rsidR="00E7391E" w:rsidRDefault="00E7391E">
      <w:r>
        <w:separator/>
      </w:r>
    </w:p>
  </w:footnote>
  <w:footnote w:type="continuationSeparator" w:id="0">
    <w:p w14:paraId="45F4B81A" w14:textId="77777777" w:rsidR="00E7391E" w:rsidRDefault="00E73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E93"/>
    <w:rsid w:val="0009060C"/>
    <w:rsid w:val="000933CA"/>
    <w:rsid w:val="001123AC"/>
    <w:rsid w:val="001454DC"/>
    <w:rsid w:val="0018430E"/>
    <w:rsid w:val="001A3AE8"/>
    <w:rsid w:val="00316749"/>
    <w:rsid w:val="00333B72"/>
    <w:rsid w:val="00372195"/>
    <w:rsid w:val="00383ED1"/>
    <w:rsid w:val="003B7DFB"/>
    <w:rsid w:val="003E5715"/>
    <w:rsid w:val="003F76A7"/>
    <w:rsid w:val="00471C10"/>
    <w:rsid w:val="00484E62"/>
    <w:rsid w:val="005347D0"/>
    <w:rsid w:val="00612508"/>
    <w:rsid w:val="0065634C"/>
    <w:rsid w:val="006D0557"/>
    <w:rsid w:val="00752618"/>
    <w:rsid w:val="00806B88"/>
    <w:rsid w:val="008A7127"/>
    <w:rsid w:val="00992D69"/>
    <w:rsid w:val="009E6621"/>
    <w:rsid w:val="00A60DBF"/>
    <w:rsid w:val="00AA42D6"/>
    <w:rsid w:val="00C24292"/>
    <w:rsid w:val="00C54FFC"/>
    <w:rsid w:val="00C8567F"/>
    <w:rsid w:val="00D13E93"/>
    <w:rsid w:val="00D54930"/>
    <w:rsid w:val="00D926AD"/>
    <w:rsid w:val="00DE6875"/>
    <w:rsid w:val="00E24809"/>
    <w:rsid w:val="00E7391E"/>
    <w:rsid w:val="00E77D6F"/>
    <w:rsid w:val="00E97DF2"/>
    <w:rsid w:val="00EB5D09"/>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2BB2"/>
  <w15:docId w15:val="{26B773CE-517F-44B3-BE68-C34DE1E6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roid Sans Fallback" w:hAnsi="Calibri" w:cs="Raghindi"/>
        <w:lang w:val="ru-RU" w:eastAsia="zh-CN" w:bidi="hi-IN"/>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suppressAutoHyphens/>
    </w:pPr>
    <w:rPr>
      <w:rFonts w:ascii="Times New Roman" w:hAnsi="Times New Roman"/>
      <w:color w:val="000000"/>
    </w:rPr>
  </w:style>
  <w:style w:type="paragraph" w:styleId="1">
    <w:name w:val="heading 1"/>
    <w:next w:val="a"/>
    <w:qFormat/>
    <w:pPr>
      <w:suppressAutoHyphens/>
      <w:spacing w:before="120" w:after="120"/>
      <w:outlineLvl w:val="0"/>
    </w:pPr>
    <w:rPr>
      <w:rFonts w:ascii="XO Thames" w:hAnsi="XO Thames"/>
      <w:b/>
      <w:color w:val="000000"/>
      <w:sz w:val="32"/>
    </w:rPr>
  </w:style>
  <w:style w:type="paragraph" w:styleId="2">
    <w:name w:val="heading 2"/>
    <w:next w:val="a"/>
    <w:qFormat/>
    <w:pPr>
      <w:suppressAutoHyphens/>
      <w:spacing w:before="120" w:after="120"/>
      <w:outlineLvl w:val="1"/>
    </w:pPr>
    <w:rPr>
      <w:rFonts w:ascii="XO Thames" w:hAnsi="XO Thames"/>
      <w:b/>
      <w:color w:val="00A0FF"/>
      <w:sz w:val="26"/>
    </w:rPr>
  </w:style>
  <w:style w:type="paragraph" w:styleId="3">
    <w:name w:val="heading 3"/>
    <w:next w:val="a"/>
    <w:qFormat/>
    <w:pPr>
      <w:suppressAutoHyphens/>
      <w:outlineLvl w:val="2"/>
    </w:pPr>
    <w:rPr>
      <w:rFonts w:ascii="XO Thames" w:hAnsi="XO Thames"/>
      <w:b/>
      <w:i/>
      <w:color w:val="000000"/>
    </w:rPr>
  </w:style>
  <w:style w:type="paragraph" w:styleId="4">
    <w:name w:val="heading 4"/>
    <w:next w:val="a"/>
    <w:qFormat/>
    <w:pPr>
      <w:suppressAutoHyphens/>
      <w:spacing w:before="120" w:after="120"/>
      <w:outlineLvl w:val="3"/>
    </w:pPr>
    <w:rPr>
      <w:rFonts w:ascii="XO Thames" w:hAnsi="XO Thames"/>
      <w:b/>
      <w:color w:val="595959"/>
      <w:sz w:val="26"/>
    </w:rPr>
  </w:style>
  <w:style w:type="paragraph" w:styleId="5">
    <w:name w:val="heading 5"/>
    <w:next w:val="a"/>
    <w:qFormat/>
    <w:pPr>
      <w:suppressAutoHyphens/>
      <w:spacing w:before="120" w:after="120"/>
      <w:outlineLvl w:val="4"/>
    </w:pPr>
    <w:rPr>
      <w:rFonts w:ascii="XO Thames" w:hAnsi="XO Thames"/>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s2">
    <w:name w:val="Contents 2"/>
    <w:qFormat/>
  </w:style>
  <w:style w:type="character" w:customStyle="1" w:styleId="a3">
    <w:name w:val="Содержимое врезки"/>
    <w:qFormat/>
  </w:style>
  <w:style w:type="character" w:customStyle="1" w:styleId="Contents4">
    <w:name w:val="Contents 4"/>
    <w:qFormat/>
  </w:style>
  <w:style w:type="character" w:customStyle="1" w:styleId="Contents6">
    <w:name w:val="Contents 6"/>
    <w:qFormat/>
  </w:style>
  <w:style w:type="character" w:customStyle="1" w:styleId="Contents7">
    <w:name w:val="Contents 7"/>
    <w:qFormat/>
  </w:style>
  <w:style w:type="character" w:customStyle="1" w:styleId="a4">
    <w:name w:val="Верхний и нижний колонтитулы"/>
    <w:qFormat/>
  </w:style>
  <w:style w:type="character" w:customStyle="1" w:styleId="-">
    <w:name w:val="Интернет-ссылка"/>
    <w:basedOn w:val="a0"/>
    <w:qFormat/>
    <w:rPr>
      <w:color w:val="0000FF"/>
      <w:u w:val="single"/>
    </w:rPr>
  </w:style>
  <w:style w:type="character" w:customStyle="1" w:styleId="a5">
    <w:name w:val="Текст выноски Знак"/>
    <w:basedOn w:val="a0"/>
    <w:qFormat/>
    <w:rPr>
      <w:rFonts w:ascii="Tahoma" w:hAnsi="Tahoma"/>
      <w:sz w:val="16"/>
    </w:rPr>
  </w:style>
  <w:style w:type="character" w:customStyle="1" w:styleId="a6">
    <w:name w:val="Заголовок таблицы"/>
    <w:basedOn w:val="a7"/>
    <w:qFormat/>
    <w:rPr>
      <w:b/>
      <w:color w:val="000000"/>
      <w:sz w:val="24"/>
    </w:rPr>
  </w:style>
  <w:style w:type="character" w:customStyle="1" w:styleId="a7">
    <w:name w:val="Содержимое таблицы"/>
    <w:qFormat/>
    <w:rPr>
      <w:color w:val="000000"/>
      <w:sz w:val="24"/>
    </w:rPr>
  </w:style>
  <w:style w:type="character" w:customStyle="1" w:styleId="Contents3">
    <w:name w:val="Contents 3"/>
    <w:qFormat/>
  </w:style>
  <w:style w:type="character" w:customStyle="1" w:styleId="10">
    <w:name w:val="Абзац списка1"/>
    <w:qFormat/>
  </w:style>
  <w:style w:type="character" w:customStyle="1" w:styleId="11">
    <w:name w:val="Заголовок1"/>
    <w:qFormat/>
    <w:rPr>
      <w:rFonts w:ascii="Liberation Sans" w:hAnsi="Liberation Sans"/>
      <w:sz w:val="28"/>
    </w:rPr>
  </w:style>
  <w:style w:type="character" w:customStyle="1" w:styleId="Footnote">
    <w:name w:val="Footnote"/>
    <w:qFormat/>
    <w:rPr>
      <w:rFonts w:ascii="XO Thames" w:hAnsi="XO Thames"/>
      <w:sz w:val="22"/>
    </w:rPr>
  </w:style>
  <w:style w:type="character" w:customStyle="1" w:styleId="Contents1">
    <w:name w:val="Contents 1"/>
    <w:qFormat/>
    <w:rPr>
      <w:rFonts w:ascii="XO Thames" w:hAnsi="XO Thames"/>
      <w:b/>
    </w:rPr>
  </w:style>
  <w:style w:type="character" w:customStyle="1" w:styleId="12">
    <w:name w:val="Основной шрифт абзаца1"/>
    <w:qFormat/>
  </w:style>
  <w:style w:type="character" w:customStyle="1" w:styleId="HeaderandFooter">
    <w:name w:val="Header and Footer"/>
    <w:qFormat/>
    <w:rPr>
      <w:rFonts w:ascii="XO Thames" w:hAnsi="XO Thames"/>
      <w:sz w:val="20"/>
    </w:rPr>
  </w:style>
  <w:style w:type="character" w:customStyle="1" w:styleId="Contents9">
    <w:name w:val="Contents 9"/>
    <w:qFormat/>
  </w:style>
  <w:style w:type="character" w:customStyle="1" w:styleId="Textbody">
    <w:name w:val="Text body"/>
    <w:qFormat/>
  </w:style>
  <w:style w:type="character" w:customStyle="1" w:styleId="Contents8">
    <w:name w:val="Contents 8"/>
    <w:qFormat/>
  </w:style>
  <w:style w:type="character" w:customStyle="1" w:styleId="13">
    <w:name w:val="Номер страницы1"/>
    <w:basedOn w:val="12"/>
    <w:qFormat/>
  </w:style>
  <w:style w:type="character" w:customStyle="1" w:styleId="Contents5">
    <w:name w:val="Contents 5"/>
    <w:qFormat/>
  </w:style>
  <w:style w:type="character" w:customStyle="1" w:styleId="toc10">
    <w:name w:val="toc 10"/>
    <w:qFormat/>
  </w:style>
  <w:style w:type="character" w:customStyle="1" w:styleId="ConsPlusNormal">
    <w:name w:val="ConsPlusNormal"/>
    <w:qFormat/>
    <w:rPr>
      <w:rFonts w:ascii="Times New Roman" w:hAnsi="Times New Roman"/>
      <w:color w:val="000000"/>
      <w:sz w:val="24"/>
      <w:u w:val="none"/>
    </w:rPr>
  </w:style>
  <w:style w:type="character" w:customStyle="1" w:styleId="a8">
    <w:name w:val="Цветовое выделение для Текст"/>
    <w:qFormat/>
  </w:style>
  <w:style w:type="character" w:customStyle="1" w:styleId="a9">
    <w:name w:val="Цветовое выделение"/>
    <w:qFormat/>
    <w:rPr>
      <w:b/>
      <w:color w:val="26282F"/>
    </w:rPr>
  </w:style>
  <w:style w:type="character" w:customStyle="1" w:styleId="aa">
    <w:name w:val="Гипертекстовая ссылка"/>
    <w:basedOn w:val="a9"/>
    <w:qFormat/>
    <w:rPr>
      <w:b w:val="0"/>
      <w:color w:val="106BBE"/>
    </w:rPr>
  </w:style>
  <w:style w:type="paragraph" w:styleId="ab">
    <w:name w:val="Title"/>
    <w:next w:val="ac"/>
    <w:qFormat/>
    <w:pPr>
      <w:suppressAutoHyphens/>
    </w:pPr>
    <w:rPr>
      <w:rFonts w:ascii="XO Thames" w:hAnsi="XO Thames"/>
      <w:b/>
      <w:color w:val="000000"/>
      <w:sz w:val="52"/>
    </w:rPr>
  </w:style>
  <w:style w:type="paragraph" w:styleId="ac">
    <w:name w:val="Body Text"/>
    <w:basedOn w:val="a"/>
    <w:qFormat/>
    <w:pPr>
      <w:spacing w:after="140" w:line="276" w:lineRule="auto"/>
    </w:pPr>
  </w:style>
  <w:style w:type="paragraph" w:styleId="ad">
    <w:name w:val="List"/>
    <w:basedOn w:val="ac"/>
    <w:qFormat/>
  </w:style>
  <w:style w:type="paragraph" w:styleId="ae">
    <w:name w:val="caption"/>
    <w:basedOn w:val="a"/>
    <w:next w:val="a"/>
    <w:qFormat/>
    <w:pPr>
      <w:spacing w:before="120" w:after="120"/>
    </w:pPr>
    <w:rPr>
      <w:i/>
      <w:sz w:val="24"/>
    </w:rPr>
  </w:style>
  <w:style w:type="paragraph" w:styleId="af">
    <w:name w:val="index heading"/>
    <w:basedOn w:val="a"/>
    <w:qFormat/>
    <w:pPr>
      <w:suppressLineNumbers/>
    </w:pPr>
  </w:style>
  <w:style w:type="paragraph" w:customStyle="1" w:styleId="20">
    <w:name w:val="Заголовок2"/>
    <w:basedOn w:val="a"/>
    <w:next w:val="ac"/>
    <w:qFormat/>
    <w:pPr>
      <w:keepNext/>
      <w:spacing w:before="240" w:after="120"/>
    </w:pPr>
    <w:rPr>
      <w:rFonts w:ascii="Liberation Sans" w:hAnsi="Liberation Sans"/>
      <w:sz w:val="28"/>
      <w:szCs w:val="28"/>
    </w:rPr>
  </w:style>
  <w:style w:type="paragraph" w:styleId="af0">
    <w:name w:val="Balloon Text"/>
    <w:basedOn w:val="a"/>
    <w:qFormat/>
    <w:rPr>
      <w:rFonts w:ascii="Tahoma" w:hAnsi="Tahoma"/>
      <w:sz w:val="16"/>
    </w:rPr>
  </w:style>
  <w:style w:type="paragraph" w:styleId="8">
    <w:name w:val="toc 8"/>
    <w:next w:val="a"/>
    <w:pPr>
      <w:suppressAutoHyphens/>
      <w:ind w:left="1400"/>
    </w:pPr>
    <w:rPr>
      <w:color w:val="000000"/>
    </w:rPr>
  </w:style>
  <w:style w:type="paragraph" w:customStyle="1" w:styleId="af1">
    <w:name w:val="Верхний и нижний колонтитулы"/>
    <w:basedOn w:val="a"/>
    <w:qFormat/>
  </w:style>
  <w:style w:type="paragraph" w:styleId="af2">
    <w:name w:val="header"/>
    <w:basedOn w:val="14"/>
    <w:pPr>
      <w:tabs>
        <w:tab w:val="center" w:pos="4961"/>
        <w:tab w:val="right" w:pos="9922"/>
      </w:tabs>
    </w:pPr>
  </w:style>
  <w:style w:type="paragraph" w:customStyle="1" w:styleId="14">
    <w:name w:val="Верхний и нижний колонтитулы1"/>
    <w:qFormat/>
    <w:pPr>
      <w:suppressAutoHyphens/>
      <w:spacing w:line="360" w:lineRule="auto"/>
    </w:pPr>
    <w:rPr>
      <w:rFonts w:ascii="XO Thames" w:hAnsi="XO Thames"/>
      <w:color w:val="000000"/>
    </w:rPr>
  </w:style>
  <w:style w:type="paragraph" w:styleId="9">
    <w:name w:val="toc 9"/>
    <w:next w:val="a"/>
    <w:pPr>
      <w:suppressAutoHyphens/>
      <w:ind w:left="1600"/>
    </w:pPr>
    <w:rPr>
      <w:color w:val="000000"/>
    </w:rPr>
  </w:style>
  <w:style w:type="paragraph" w:styleId="7">
    <w:name w:val="toc 7"/>
    <w:next w:val="a"/>
    <w:pPr>
      <w:suppressAutoHyphens/>
      <w:ind w:left="1200"/>
    </w:pPr>
    <w:rPr>
      <w:color w:val="000000"/>
    </w:rPr>
  </w:style>
  <w:style w:type="paragraph" w:styleId="15">
    <w:name w:val="toc 1"/>
    <w:next w:val="a"/>
    <w:pPr>
      <w:suppressAutoHyphens/>
    </w:pPr>
    <w:rPr>
      <w:rFonts w:ascii="XO Thames" w:hAnsi="XO Thames"/>
      <w:b/>
      <w:color w:val="000000"/>
    </w:rPr>
  </w:style>
  <w:style w:type="paragraph" w:styleId="6">
    <w:name w:val="toc 6"/>
    <w:next w:val="a"/>
    <w:pPr>
      <w:suppressAutoHyphens/>
      <w:ind w:left="1000"/>
    </w:pPr>
    <w:rPr>
      <w:color w:val="000000"/>
    </w:rPr>
  </w:style>
  <w:style w:type="paragraph" w:styleId="30">
    <w:name w:val="toc 3"/>
    <w:next w:val="a"/>
    <w:pPr>
      <w:suppressAutoHyphens/>
      <w:ind w:left="400"/>
    </w:pPr>
    <w:rPr>
      <w:color w:val="000000"/>
    </w:rPr>
  </w:style>
  <w:style w:type="paragraph" w:styleId="21">
    <w:name w:val="toc 2"/>
    <w:next w:val="a"/>
    <w:qFormat/>
    <w:pPr>
      <w:suppressAutoHyphens/>
      <w:ind w:left="200"/>
    </w:pPr>
    <w:rPr>
      <w:color w:val="000000"/>
    </w:rPr>
  </w:style>
  <w:style w:type="paragraph" w:styleId="40">
    <w:name w:val="toc 4"/>
    <w:next w:val="a"/>
    <w:pPr>
      <w:suppressAutoHyphens/>
      <w:ind w:left="600"/>
    </w:pPr>
    <w:rPr>
      <w:color w:val="000000"/>
    </w:rPr>
  </w:style>
  <w:style w:type="paragraph" w:styleId="50">
    <w:name w:val="toc 5"/>
    <w:next w:val="a"/>
    <w:pPr>
      <w:suppressAutoHyphens/>
      <w:ind w:left="800"/>
    </w:pPr>
    <w:rPr>
      <w:color w:val="000000"/>
    </w:rPr>
  </w:style>
  <w:style w:type="paragraph" w:styleId="af3">
    <w:name w:val="footer"/>
    <w:basedOn w:val="14"/>
  </w:style>
  <w:style w:type="paragraph" w:styleId="af4">
    <w:name w:val="Subtitle"/>
    <w:next w:val="a"/>
    <w:qFormat/>
    <w:pPr>
      <w:suppressAutoHyphens/>
    </w:pPr>
    <w:rPr>
      <w:rFonts w:ascii="XO Thames" w:hAnsi="XO Thames"/>
      <w:i/>
      <w:color w:val="616161"/>
      <w:sz w:val="24"/>
    </w:rPr>
  </w:style>
  <w:style w:type="paragraph" w:customStyle="1" w:styleId="16">
    <w:name w:val="Заголовок1"/>
    <w:basedOn w:val="a"/>
    <w:next w:val="ac"/>
    <w:qFormat/>
    <w:pPr>
      <w:keepNext/>
      <w:spacing w:before="240" w:after="120"/>
    </w:pPr>
    <w:rPr>
      <w:rFonts w:ascii="Liberation Sans" w:hAnsi="Liberation Sans"/>
      <w:sz w:val="28"/>
    </w:rPr>
  </w:style>
  <w:style w:type="paragraph" w:customStyle="1" w:styleId="17">
    <w:name w:val="Указатель1"/>
    <w:basedOn w:val="a"/>
    <w:qFormat/>
  </w:style>
  <w:style w:type="paragraph" w:customStyle="1" w:styleId="18">
    <w:name w:val="Содержимое врезки1"/>
    <w:basedOn w:val="a"/>
    <w:qFormat/>
  </w:style>
  <w:style w:type="paragraph" w:customStyle="1" w:styleId="-1">
    <w:name w:val="Интернет-ссылка1"/>
    <w:qFormat/>
    <w:rPr>
      <w:color w:val="0000FF"/>
      <w:u w:val="single"/>
    </w:rPr>
  </w:style>
  <w:style w:type="paragraph" w:customStyle="1" w:styleId="19">
    <w:name w:val="Текст выноски Знак1"/>
    <w:qFormat/>
    <w:rPr>
      <w:rFonts w:ascii="Tahoma" w:hAnsi="Tahoma"/>
      <w:color w:val="000000"/>
      <w:sz w:val="16"/>
    </w:rPr>
  </w:style>
  <w:style w:type="paragraph" w:customStyle="1" w:styleId="1a">
    <w:name w:val="Содержимое таблицы1"/>
    <w:basedOn w:val="a"/>
    <w:qFormat/>
    <w:rPr>
      <w:sz w:val="24"/>
    </w:rPr>
  </w:style>
  <w:style w:type="paragraph" w:customStyle="1" w:styleId="1b">
    <w:name w:val="Заголовок таблицы1"/>
    <w:basedOn w:val="1a"/>
    <w:qFormat/>
    <w:pPr>
      <w:jc w:val="center"/>
    </w:pPr>
    <w:rPr>
      <w:b/>
    </w:rPr>
  </w:style>
  <w:style w:type="paragraph" w:customStyle="1" w:styleId="Internetlink">
    <w:name w:val="Internet link"/>
    <w:qFormat/>
    <w:pPr>
      <w:suppressAutoHyphens/>
    </w:pPr>
    <w:rPr>
      <w:color w:val="0000FF"/>
      <w:u w:val="single"/>
    </w:rPr>
  </w:style>
  <w:style w:type="paragraph" w:customStyle="1" w:styleId="Footnote1">
    <w:name w:val="Footnote1"/>
    <w:qFormat/>
    <w:pPr>
      <w:suppressAutoHyphens/>
    </w:pPr>
    <w:rPr>
      <w:rFonts w:ascii="XO Thames" w:hAnsi="XO Thames"/>
      <w:color w:val="000000"/>
      <w:sz w:val="22"/>
    </w:rPr>
  </w:style>
  <w:style w:type="paragraph" w:customStyle="1" w:styleId="110">
    <w:name w:val="Основной шрифт абзаца11"/>
    <w:qFormat/>
    <w:pPr>
      <w:suppressAutoHyphens/>
    </w:pPr>
    <w:rPr>
      <w:color w:val="000000"/>
    </w:rPr>
  </w:style>
  <w:style w:type="paragraph" w:customStyle="1" w:styleId="22">
    <w:name w:val="Номер страницы2"/>
    <w:basedOn w:val="110"/>
    <w:qFormat/>
  </w:style>
  <w:style w:type="paragraph" w:customStyle="1" w:styleId="toc101">
    <w:name w:val="toc 101"/>
    <w:next w:val="a"/>
    <w:qFormat/>
    <w:pPr>
      <w:suppressAutoHyphens/>
      <w:ind w:left="1800"/>
    </w:pPr>
    <w:rPr>
      <w:color w:val="000000"/>
    </w:rPr>
  </w:style>
  <w:style w:type="paragraph" w:customStyle="1" w:styleId="ConsPlusNormal1">
    <w:name w:val="ConsPlusNormal1"/>
    <w:qFormat/>
    <w:pPr>
      <w:widowControl w:val="0"/>
      <w:suppressAutoHyphens/>
    </w:pPr>
    <w:rPr>
      <w:rFonts w:ascii="Times New Roman" w:hAnsi="Times New Roman"/>
      <w:color w:val="000000"/>
      <w:sz w:val="24"/>
    </w:rPr>
  </w:style>
  <w:style w:type="paragraph" w:customStyle="1" w:styleId="af5">
    <w:name w:val="Содержимое врезки"/>
    <w:basedOn w:val="a"/>
    <w:qFormat/>
  </w:style>
  <w:style w:type="paragraph" w:customStyle="1" w:styleId="af6">
    <w:name w:val="Содержимое таблицы"/>
    <w:basedOn w:val="a"/>
    <w:qFormat/>
    <w:pPr>
      <w:suppressLineNumbers/>
    </w:pPr>
  </w:style>
  <w:style w:type="paragraph" w:customStyle="1" w:styleId="af7">
    <w:name w:val="Заголовок таблицы"/>
    <w:basedOn w:val="af6"/>
    <w:qFormat/>
    <w:pPr>
      <w:jc w:val="center"/>
    </w:pPr>
    <w:rPr>
      <w:b/>
      <w:bCs/>
    </w:rPr>
  </w:style>
  <w:style w:type="paragraph" w:customStyle="1" w:styleId="af8">
    <w:name w:val="Нормальный (таблица)"/>
    <w:basedOn w:val="a"/>
    <w:next w:val="a"/>
    <w:qFormat/>
    <w:pPr>
      <w:jc w:val="both"/>
    </w:pPr>
  </w:style>
  <w:style w:type="character" w:styleId="af9">
    <w:name w:val="Hyperlink"/>
    <w:basedOn w:val="a0"/>
    <w:unhideWhenUsed/>
    <w:rsid w:val="00484E62"/>
    <w:rPr>
      <w:color w:val="0000FF" w:themeColor="hyperlink"/>
      <w:u w:val="single"/>
    </w:rPr>
  </w:style>
  <w:style w:type="character" w:styleId="afa">
    <w:name w:val="Unresolved Mention"/>
    <w:basedOn w:val="a0"/>
    <w:uiPriority w:val="99"/>
    <w:semiHidden/>
    <w:unhideWhenUsed/>
    <w:rsid w:val="00484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messo@yandex.ru" TargetMode="External"/><Relationship Id="rId4" Type="http://schemas.openxmlformats.org/officeDocument/2006/relationships/settings" Target="settings.xml"/><Relationship Id="rId9" Type="http://schemas.openxmlformats.org/officeDocument/2006/relationships/hyperlink" Target="mailto:admesso@yandex.ru" TargetMode="External"/><Relationship Id="rId14" Type="http://schemas.openxmlformats.org/officeDocument/2006/relationships/hyperlink" Target="http://internet.garant.ru/document/redirect/72301742/100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9FF4BA-3961-4CD0-B3C3-493608C66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4296</Words>
  <Characters>24493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manasaganga</dc:creator>
  <dc:description/>
  <cp:lastModifiedBy>Машеницкий Алексей Николаевич</cp:lastModifiedBy>
  <cp:revision>2</cp:revision>
  <cp:lastPrinted>2023-03-31T00:08:00Z</cp:lastPrinted>
  <dcterms:created xsi:type="dcterms:W3CDTF">2023-05-24T05:25:00Z</dcterms:created>
  <dcterms:modified xsi:type="dcterms:W3CDTF">2023-05-24T05:25:00Z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1049-11.1.0.11664</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