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15" w:rsidRDefault="00254BB2">
      <w:pPr>
        <w:spacing w:after="319"/>
        <w:jc w:val="center"/>
      </w:pPr>
      <w:bookmarkStart w:id="0" w:name="_Hlk113972699"/>
      <w:r>
        <w:t>Отдел образования и социальной защиты населения Быстринского муниципального района</w:t>
      </w:r>
    </w:p>
    <w:p w:rsidR="00D96815" w:rsidRDefault="00254BB2">
      <w:pPr>
        <w:spacing w:after="345"/>
        <w:ind w:left="3644" w:right="0"/>
      </w:pPr>
      <w:r>
        <w:t>Приказ</w:t>
      </w:r>
    </w:p>
    <w:p w:rsidR="00D96815" w:rsidRPr="00731222" w:rsidRDefault="00A7793C">
      <w:pPr>
        <w:tabs>
          <w:tab w:val="center" w:pos="8443"/>
        </w:tabs>
        <w:spacing w:after="427"/>
        <w:ind w:left="0" w:right="0" w:firstLine="0"/>
        <w:jc w:val="left"/>
        <w:rPr>
          <w:color w:val="FF0000"/>
        </w:rPr>
      </w:pPr>
      <w:r>
        <w:rPr>
          <w:noProof/>
          <w:color w:val="auto"/>
        </w:rPr>
        <w:t>«19»</w:t>
      </w:r>
      <w:r w:rsidR="00C813AA">
        <w:rPr>
          <w:color w:val="auto"/>
        </w:rPr>
        <w:t xml:space="preserve"> </w:t>
      </w:r>
      <w:r w:rsidR="00254BB2" w:rsidRPr="00C813AA">
        <w:rPr>
          <w:color w:val="auto"/>
        </w:rPr>
        <w:t>ноября 2021 года</w:t>
      </w:r>
      <w:r w:rsidR="00C813AA">
        <w:tab/>
        <w:t xml:space="preserve">№ </w:t>
      </w:r>
      <w:r w:rsidR="00DE5B31">
        <w:t xml:space="preserve"> 45</w:t>
      </w:r>
      <w:bookmarkStart w:id="1" w:name="_GoBack"/>
      <w:bookmarkEnd w:id="1"/>
    </w:p>
    <w:p w:rsidR="00D96815" w:rsidRDefault="00254BB2">
      <w:pPr>
        <w:spacing w:after="411"/>
        <w:ind w:left="10" w:right="0"/>
        <w:jc w:val="center"/>
      </w:pPr>
      <w:r>
        <w:t>с. Эссо</w:t>
      </w:r>
    </w:p>
    <w:p w:rsidR="00D96815" w:rsidRDefault="00254BB2" w:rsidP="00143428">
      <w:pPr>
        <w:spacing w:after="295" w:line="260" w:lineRule="auto"/>
        <w:ind w:left="110" w:right="4181" w:firstLine="19"/>
        <w:jc w:val="left"/>
      </w:pPr>
      <w:r>
        <w:rPr>
          <w:noProof/>
        </w:rPr>
        <w:drawing>
          <wp:anchor distT="0" distB="0" distL="114300" distR="114300" simplePos="0" relativeHeight="251658240" behindDoc="0" locked="0" layoutInCell="1" allowOverlap="0" wp14:anchorId="666DC7AC" wp14:editId="1C91F2E5">
            <wp:simplePos x="0" y="0"/>
            <wp:positionH relativeFrom="column">
              <wp:posOffset>2977896</wp:posOffset>
            </wp:positionH>
            <wp:positionV relativeFrom="paragraph">
              <wp:posOffset>359301</wp:posOffset>
            </wp:positionV>
            <wp:extent cx="310896" cy="67075"/>
            <wp:effectExtent l="0" t="0" r="0" b="0"/>
            <wp:wrapSquare wrapText="bothSides"/>
            <wp:docPr id="2204" name="Picture 2204"/>
            <wp:cNvGraphicFramePr/>
            <a:graphic xmlns:a="http://schemas.openxmlformats.org/drawingml/2006/main">
              <a:graphicData uri="http://schemas.openxmlformats.org/drawingml/2006/picture">
                <pic:pic xmlns:pic="http://schemas.openxmlformats.org/drawingml/2006/picture">
                  <pic:nvPicPr>
                    <pic:cNvPr id="2204" name="Picture 2204"/>
                    <pic:cNvPicPr/>
                  </pic:nvPicPr>
                  <pic:blipFill>
                    <a:blip r:embed="rId5"/>
                    <a:stretch>
                      <a:fillRect/>
                    </a:stretch>
                  </pic:blipFill>
                  <pic:spPr>
                    <a:xfrm>
                      <a:off x="0" y="0"/>
                      <a:ext cx="310896" cy="67075"/>
                    </a:xfrm>
                    <a:prstGeom prst="rect">
                      <a:avLst/>
                    </a:prstGeom>
                  </pic:spPr>
                </pic:pic>
              </a:graphicData>
            </a:graphic>
          </wp:anchor>
        </w:drawing>
      </w:r>
      <w:r w:rsidR="00731222">
        <w:t>О</w:t>
      </w:r>
      <w:r w:rsidR="003975A7">
        <w:t>б утверждении Модели системы обеспечения объективности процедур оценки качества образования и олимпиад школьников в Быстринском муниципальном районе</w:t>
      </w:r>
    </w:p>
    <w:p w:rsidR="00662B3E" w:rsidRPr="0016696E" w:rsidRDefault="00662B3E" w:rsidP="0016696E">
      <w:pPr>
        <w:ind w:left="0" w:right="0" w:firstLine="709"/>
      </w:pPr>
      <w:r>
        <w:t>В целях</w:t>
      </w:r>
      <w:r w:rsidR="006C7878">
        <w:t xml:space="preserve"> реализации Приказа Министерства образования Камчатского края от 03.03.2021 № 161 «</w:t>
      </w:r>
      <w:r w:rsidR="00B47110">
        <w:t>Об утверждении П</w:t>
      </w:r>
      <w:r w:rsidR="006C7878">
        <w:t>орядка</w:t>
      </w:r>
      <w:r w:rsidR="00B47110">
        <w:t xml:space="preserve"> обеспечения объективности процедур оценки качества образования и олимпиад школьников в Камчатском крае», развития муниципальной системы оценки качества образования, повышения эффективности механизмов управления качеством образования в Быстринском муниципальном районе, систематизации мер по повышению уровня объективности процедур оценки качества образования и олимпиад школьников</w:t>
      </w:r>
      <w:r w:rsidR="0016696E">
        <w:t>,</w:t>
      </w:r>
    </w:p>
    <w:p w:rsidR="00D96815" w:rsidRDefault="00254BB2">
      <w:pPr>
        <w:spacing w:line="259" w:lineRule="auto"/>
        <w:ind w:left="648" w:right="0" w:firstLine="0"/>
        <w:jc w:val="left"/>
        <w:rPr>
          <w:sz w:val="32"/>
        </w:rPr>
      </w:pPr>
      <w:r>
        <w:rPr>
          <w:sz w:val="32"/>
        </w:rPr>
        <w:t>Приказываю:</w:t>
      </w:r>
    </w:p>
    <w:p w:rsidR="007233D3" w:rsidRDefault="007233D3" w:rsidP="007233D3">
      <w:pPr>
        <w:pStyle w:val="a4"/>
        <w:numPr>
          <w:ilvl w:val="0"/>
          <w:numId w:val="1"/>
        </w:numPr>
        <w:spacing w:line="259" w:lineRule="auto"/>
        <w:ind w:left="0" w:right="0" w:firstLine="709"/>
      </w:pPr>
      <w:r>
        <w:t>Утвердить Модель системы обеспечения</w:t>
      </w:r>
      <w:r w:rsidRPr="007233D3">
        <w:t xml:space="preserve"> объективности процедур оценки качества образования и олимпиад школьников в Быстринском муниципальном районе</w:t>
      </w:r>
      <w:r>
        <w:t xml:space="preserve"> (далее - Модель)</w:t>
      </w:r>
      <w:r w:rsidR="009808D4">
        <w:t xml:space="preserve"> согласно приложению, к настоящему приказу.</w:t>
      </w:r>
    </w:p>
    <w:p w:rsidR="009808D4" w:rsidRDefault="009808D4" w:rsidP="007233D3">
      <w:pPr>
        <w:pStyle w:val="a4"/>
        <w:numPr>
          <w:ilvl w:val="0"/>
          <w:numId w:val="1"/>
        </w:numPr>
        <w:spacing w:line="259" w:lineRule="auto"/>
        <w:ind w:left="0" w:right="0" w:firstLine="709"/>
      </w:pPr>
      <w:r>
        <w:t>Определить муниципальным координатором по реализации Модели советника по образованию ООИСЗН.</w:t>
      </w:r>
    </w:p>
    <w:p w:rsidR="00B35313" w:rsidRDefault="00B35313" w:rsidP="007233D3">
      <w:pPr>
        <w:pStyle w:val="a4"/>
        <w:numPr>
          <w:ilvl w:val="0"/>
          <w:numId w:val="1"/>
        </w:numPr>
        <w:spacing w:line="259" w:lineRule="auto"/>
        <w:ind w:left="0" w:right="0" w:firstLine="709"/>
      </w:pPr>
      <w:r>
        <w:t>Рекомендовать руководителям общеобразовательных организаций организовать работу по реализации Модели при организации обеспечения объективности процедур оценки качества образования и олимпиад школьников.</w:t>
      </w:r>
    </w:p>
    <w:p w:rsidR="00D96815" w:rsidRDefault="00254BB2" w:rsidP="000F60D4">
      <w:pPr>
        <w:numPr>
          <w:ilvl w:val="0"/>
          <w:numId w:val="1"/>
        </w:numPr>
        <w:spacing w:after="116"/>
        <w:ind w:left="0" w:right="0" w:firstLine="709"/>
      </w:pPr>
      <w:r>
        <w:t>Контроль за исполнением настоящего приказа оставляю за собой.</w:t>
      </w:r>
    </w:p>
    <w:p w:rsidR="00747951" w:rsidRDefault="00747951" w:rsidP="00747951">
      <w:pPr>
        <w:spacing w:after="116"/>
        <w:ind w:right="0"/>
      </w:pPr>
    </w:p>
    <w:p w:rsidR="00747951" w:rsidRDefault="00747951" w:rsidP="00747951">
      <w:pPr>
        <w:spacing w:after="116"/>
        <w:ind w:right="0"/>
      </w:pPr>
      <w:r>
        <w:rPr>
          <w:noProof/>
        </w:rPr>
        <w:drawing>
          <wp:anchor distT="0" distB="0" distL="114300" distR="114300" simplePos="0" relativeHeight="251659264" behindDoc="1" locked="0" layoutInCell="1" allowOverlap="1" wp14:anchorId="0F062A66" wp14:editId="7A9542F3">
            <wp:simplePos x="0" y="0"/>
            <wp:positionH relativeFrom="column">
              <wp:posOffset>2852420</wp:posOffset>
            </wp:positionH>
            <wp:positionV relativeFrom="paragraph">
              <wp:posOffset>102235</wp:posOffset>
            </wp:positionV>
            <wp:extent cx="1822450" cy="1356360"/>
            <wp:effectExtent l="0" t="0" r="6350" b="0"/>
            <wp:wrapNone/>
            <wp:docPr id="2206" name="Picture 2206"/>
            <wp:cNvGraphicFramePr/>
            <a:graphic xmlns:a="http://schemas.openxmlformats.org/drawingml/2006/main">
              <a:graphicData uri="http://schemas.openxmlformats.org/drawingml/2006/picture">
                <pic:pic xmlns:pic="http://schemas.openxmlformats.org/drawingml/2006/picture">
                  <pic:nvPicPr>
                    <pic:cNvPr id="2206" name="Picture 220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450" cy="1356360"/>
                    </a:xfrm>
                    <a:prstGeom prst="rect">
                      <a:avLst/>
                    </a:prstGeom>
                  </pic:spPr>
                </pic:pic>
              </a:graphicData>
            </a:graphic>
            <wp14:sizeRelH relativeFrom="page">
              <wp14:pctWidth>0</wp14:pctWidth>
            </wp14:sizeRelH>
            <wp14:sizeRelV relativeFrom="page">
              <wp14:pctHeight>0</wp14:pctHeight>
            </wp14:sizeRelV>
          </wp:anchor>
        </w:drawing>
      </w:r>
    </w:p>
    <w:p w:rsidR="00747951" w:rsidRDefault="00747951" w:rsidP="00747951">
      <w:pPr>
        <w:spacing w:after="116"/>
        <w:ind w:right="0"/>
      </w:pPr>
    </w:p>
    <w:p w:rsidR="00D96815" w:rsidRDefault="00747951">
      <w:pPr>
        <w:tabs>
          <w:tab w:val="center" w:pos="7066"/>
        </w:tabs>
        <w:ind w:left="0" w:right="0" w:firstLine="0"/>
        <w:jc w:val="left"/>
      </w:pPr>
      <w:proofErr w:type="spellStart"/>
      <w:r>
        <w:t>ВрИ</w:t>
      </w:r>
      <w:r w:rsidR="00254BB2">
        <w:t>о</w:t>
      </w:r>
      <w:proofErr w:type="spellEnd"/>
      <w:r w:rsidR="00254BB2">
        <w:t xml:space="preserve"> начальника </w:t>
      </w:r>
      <w:r w:rsidR="00254BB2">
        <w:tab/>
      </w:r>
      <w:r w:rsidR="00AE7B6B">
        <w:t xml:space="preserve">                                            </w:t>
      </w:r>
      <w:r w:rsidR="00254BB2">
        <w:t>Г.С. Кулешова</w:t>
      </w:r>
      <w:bookmarkEnd w:id="0"/>
    </w:p>
    <w:p w:rsidR="00C813AA" w:rsidRDefault="00C813AA">
      <w:pPr>
        <w:tabs>
          <w:tab w:val="center" w:pos="7066"/>
        </w:tabs>
        <w:ind w:left="0" w:right="0" w:firstLine="0"/>
        <w:jc w:val="left"/>
      </w:pPr>
    </w:p>
    <w:p w:rsidR="00C813AA" w:rsidRDefault="00C813AA">
      <w:pPr>
        <w:tabs>
          <w:tab w:val="center" w:pos="7066"/>
        </w:tabs>
        <w:ind w:left="0" w:right="0" w:firstLine="0"/>
        <w:jc w:val="left"/>
      </w:pPr>
    </w:p>
    <w:p w:rsidR="00D4691D" w:rsidRDefault="00D4691D">
      <w:pPr>
        <w:tabs>
          <w:tab w:val="center" w:pos="7066"/>
        </w:tabs>
        <w:ind w:left="0" w:right="0" w:firstLine="0"/>
        <w:jc w:val="left"/>
      </w:pPr>
    </w:p>
    <w:p w:rsidR="00D4691D" w:rsidRDefault="00D4691D">
      <w:pPr>
        <w:tabs>
          <w:tab w:val="center" w:pos="7066"/>
        </w:tabs>
        <w:ind w:left="0" w:right="0" w:firstLine="0"/>
        <w:jc w:val="left"/>
      </w:pPr>
    </w:p>
    <w:p w:rsidR="00D4691D" w:rsidRDefault="00D4691D">
      <w:pPr>
        <w:tabs>
          <w:tab w:val="center" w:pos="7066"/>
        </w:tabs>
        <w:ind w:left="0" w:right="0" w:firstLine="0"/>
        <w:jc w:val="left"/>
      </w:pPr>
    </w:p>
    <w:p w:rsidR="00AE7B6B" w:rsidRDefault="00AE7B6B" w:rsidP="001B54A5">
      <w:pPr>
        <w:tabs>
          <w:tab w:val="center" w:pos="7066"/>
        </w:tabs>
        <w:ind w:left="0" w:right="0" w:firstLine="0"/>
        <w:jc w:val="right"/>
        <w:rPr>
          <w:sz w:val="24"/>
          <w:szCs w:val="24"/>
        </w:rPr>
        <w:sectPr w:rsidR="00AE7B6B" w:rsidSect="00D4691D">
          <w:pgSz w:w="11899" w:h="16829"/>
          <w:pgMar w:top="851" w:right="567" w:bottom="851" w:left="1418" w:header="720" w:footer="720" w:gutter="0"/>
          <w:cols w:space="720"/>
        </w:sectPr>
      </w:pPr>
    </w:p>
    <w:p w:rsidR="00C813AA" w:rsidRDefault="001B54A5" w:rsidP="001B54A5">
      <w:pPr>
        <w:tabs>
          <w:tab w:val="center" w:pos="7066"/>
        </w:tabs>
        <w:ind w:left="0" w:right="0" w:firstLine="0"/>
        <w:jc w:val="right"/>
        <w:rPr>
          <w:sz w:val="24"/>
          <w:szCs w:val="24"/>
        </w:rPr>
      </w:pPr>
      <w:r>
        <w:rPr>
          <w:sz w:val="24"/>
          <w:szCs w:val="24"/>
        </w:rPr>
        <w:lastRenderedPageBreak/>
        <w:t>Приложение к приказу</w:t>
      </w:r>
    </w:p>
    <w:p w:rsidR="001B54A5" w:rsidRDefault="00B80252" w:rsidP="001B54A5">
      <w:pPr>
        <w:tabs>
          <w:tab w:val="center" w:pos="7066"/>
        </w:tabs>
        <w:ind w:left="0" w:right="0" w:firstLine="0"/>
        <w:jc w:val="right"/>
        <w:rPr>
          <w:sz w:val="24"/>
          <w:szCs w:val="24"/>
        </w:rPr>
      </w:pPr>
      <w:r>
        <w:rPr>
          <w:sz w:val="24"/>
          <w:szCs w:val="24"/>
        </w:rPr>
        <w:t>о</w:t>
      </w:r>
      <w:r w:rsidR="001B54A5">
        <w:rPr>
          <w:sz w:val="24"/>
          <w:szCs w:val="24"/>
        </w:rPr>
        <w:t>т «</w:t>
      </w:r>
      <w:r w:rsidR="00AE7B6B">
        <w:rPr>
          <w:sz w:val="24"/>
          <w:szCs w:val="24"/>
        </w:rPr>
        <w:t>19</w:t>
      </w:r>
      <w:r w:rsidR="001B54A5">
        <w:rPr>
          <w:sz w:val="24"/>
          <w:szCs w:val="24"/>
        </w:rPr>
        <w:t>» ноября 2021 года № ___</w:t>
      </w:r>
    </w:p>
    <w:p w:rsidR="00D4691D" w:rsidRDefault="00D4691D" w:rsidP="00D8217D">
      <w:pPr>
        <w:tabs>
          <w:tab w:val="center" w:pos="7066"/>
        </w:tabs>
        <w:ind w:left="0" w:right="0" w:firstLine="0"/>
        <w:rPr>
          <w:szCs w:val="28"/>
        </w:rPr>
      </w:pPr>
    </w:p>
    <w:p w:rsidR="00D8217D" w:rsidRPr="00D8217D" w:rsidRDefault="00D8217D" w:rsidP="00E9091D">
      <w:pPr>
        <w:tabs>
          <w:tab w:val="center" w:pos="7066"/>
        </w:tabs>
        <w:ind w:left="0" w:right="0" w:firstLine="0"/>
        <w:jc w:val="center"/>
        <w:rPr>
          <w:szCs w:val="28"/>
        </w:rPr>
      </w:pPr>
      <w:r w:rsidRPr="00D8217D">
        <w:rPr>
          <w:szCs w:val="28"/>
        </w:rPr>
        <w:t>Модель системы обеспечения объективности процедур</w:t>
      </w:r>
    </w:p>
    <w:p w:rsidR="00D8217D" w:rsidRPr="00D8217D" w:rsidRDefault="00D8217D" w:rsidP="00E9091D">
      <w:pPr>
        <w:tabs>
          <w:tab w:val="center" w:pos="7066"/>
        </w:tabs>
        <w:ind w:left="0" w:right="0" w:firstLine="0"/>
        <w:jc w:val="center"/>
        <w:rPr>
          <w:szCs w:val="28"/>
        </w:rPr>
      </w:pPr>
      <w:r w:rsidRPr="00D8217D">
        <w:rPr>
          <w:szCs w:val="28"/>
        </w:rPr>
        <w:t>оценки качества образования и олимпиад школьников</w:t>
      </w:r>
    </w:p>
    <w:p w:rsidR="00D8217D" w:rsidRPr="00D8217D" w:rsidRDefault="00E9091D" w:rsidP="00E9091D">
      <w:pPr>
        <w:tabs>
          <w:tab w:val="center" w:pos="7066"/>
        </w:tabs>
        <w:ind w:left="0" w:right="0" w:firstLine="0"/>
        <w:jc w:val="center"/>
        <w:rPr>
          <w:szCs w:val="28"/>
        </w:rPr>
      </w:pPr>
      <w:r>
        <w:rPr>
          <w:szCs w:val="28"/>
        </w:rPr>
        <w:t>в Быстринском</w:t>
      </w:r>
      <w:r w:rsidR="00D8217D" w:rsidRPr="00D8217D">
        <w:rPr>
          <w:szCs w:val="28"/>
        </w:rPr>
        <w:t xml:space="preserve"> муниципальном районе</w:t>
      </w:r>
    </w:p>
    <w:p w:rsidR="00D8217D" w:rsidRPr="00D8217D" w:rsidRDefault="00D8217D" w:rsidP="00D8217D">
      <w:pPr>
        <w:tabs>
          <w:tab w:val="center" w:pos="7066"/>
        </w:tabs>
        <w:ind w:left="0" w:right="0" w:firstLine="0"/>
        <w:rPr>
          <w:szCs w:val="28"/>
        </w:rPr>
      </w:pPr>
    </w:p>
    <w:p w:rsidR="00D8217D" w:rsidRPr="00D8217D" w:rsidRDefault="00E9091D" w:rsidP="00E9091D">
      <w:pPr>
        <w:tabs>
          <w:tab w:val="center" w:pos="7066"/>
        </w:tabs>
        <w:ind w:left="0" w:right="0" w:firstLine="0"/>
        <w:jc w:val="center"/>
        <w:rPr>
          <w:szCs w:val="28"/>
        </w:rPr>
      </w:pPr>
      <w:r>
        <w:rPr>
          <w:szCs w:val="28"/>
        </w:rPr>
        <w:t>1.</w:t>
      </w:r>
      <w:r w:rsidR="00D8217D" w:rsidRPr="00D8217D">
        <w:rPr>
          <w:szCs w:val="28"/>
        </w:rPr>
        <w:t>Общие положения</w:t>
      </w:r>
    </w:p>
    <w:p w:rsidR="00D8217D" w:rsidRPr="00D8217D" w:rsidRDefault="00D8217D" w:rsidP="00D8217D">
      <w:pPr>
        <w:tabs>
          <w:tab w:val="center" w:pos="7066"/>
        </w:tabs>
        <w:ind w:left="0" w:right="0" w:firstLine="0"/>
        <w:rPr>
          <w:szCs w:val="28"/>
        </w:rPr>
      </w:pPr>
    </w:p>
    <w:p w:rsidR="00D8217D" w:rsidRPr="00D8217D" w:rsidRDefault="00D8217D" w:rsidP="00E9091D">
      <w:pPr>
        <w:tabs>
          <w:tab w:val="center" w:pos="7066"/>
        </w:tabs>
        <w:ind w:left="0" w:right="0" w:firstLine="709"/>
        <w:rPr>
          <w:szCs w:val="28"/>
        </w:rPr>
      </w:pPr>
      <w:r w:rsidRPr="00D8217D">
        <w:rPr>
          <w:szCs w:val="28"/>
        </w:rPr>
        <w:t>1.1. Настоящая Модель системы обеспечения объективности процедур оценки качества образован</w:t>
      </w:r>
      <w:r w:rsidR="00E9091D">
        <w:rPr>
          <w:szCs w:val="28"/>
        </w:rPr>
        <w:t>ия и олимпиад школьников в Быстр</w:t>
      </w:r>
      <w:r w:rsidRPr="00D8217D">
        <w:rPr>
          <w:szCs w:val="28"/>
        </w:rPr>
        <w:t xml:space="preserve">инском муниципальном районе (далее — Модель системы обеспечения объективности) определяет направления работы по обеспечению объективности при проведении процедур оценки качества образования (всероссийские проверочные работы, национальные исследования качества образования, государственная итоговая аттестация, региональные мониторинговые исследования качества знаний) и олимпиад школьников на территории </w:t>
      </w:r>
      <w:r w:rsidR="00B10076" w:rsidRPr="00B10076">
        <w:rPr>
          <w:szCs w:val="28"/>
        </w:rPr>
        <w:t>Быстринском</w:t>
      </w:r>
      <w:r w:rsidRPr="00B10076">
        <w:rPr>
          <w:szCs w:val="28"/>
        </w:rPr>
        <w:t xml:space="preserve"> </w:t>
      </w:r>
      <w:r w:rsidRPr="00D8217D">
        <w:rPr>
          <w:szCs w:val="28"/>
        </w:rPr>
        <w:t>муниципального района.</w:t>
      </w:r>
    </w:p>
    <w:p w:rsidR="00D8217D" w:rsidRPr="00D8217D" w:rsidRDefault="00D8217D" w:rsidP="00B10076">
      <w:pPr>
        <w:tabs>
          <w:tab w:val="center" w:pos="7066"/>
        </w:tabs>
        <w:ind w:left="0" w:right="0" w:firstLine="709"/>
        <w:rPr>
          <w:szCs w:val="28"/>
        </w:rPr>
      </w:pPr>
      <w:r w:rsidRPr="00D8217D">
        <w:rPr>
          <w:szCs w:val="28"/>
        </w:rPr>
        <w:t>1.2. Модель системы обеспечения объективности предназначена для:</w:t>
      </w:r>
    </w:p>
    <w:p w:rsidR="00D8217D" w:rsidRPr="00D8217D" w:rsidRDefault="00D8217D" w:rsidP="00B10076">
      <w:pPr>
        <w:tabs>
          <w:tab w:val="center" w:pos="7066"/>
        </w:tabs>
        <w:ind w:left="0" w:right="0" w:firstLine="709"/>
        <w:rPr>
          <w:szCs w:val="28"/>
        </w:rPr>
      </w:pPr>
      <w:r w:rsidRPr="00D8217D">
        <w:rPr>
          <w:szCs w:val="28"/>
        </w:rPr>
        <w:t>1)</w:t>
      </w:r>
      <w:r w:rsidRPr="00D8217D">
        <w:rPr>
          <w:szCs w:val="28"/>
        </w:rPr>
        <w:tab/>
        <w:t>предупреждения необъективности при проведении процедур оценки качества образования и результатов всероссийской олимпиады школьников;</w:t>
      </w:r>
    </w:p>
    <w:p w:rsidR="00D8217D" w:rsidRPr="00D8217D" w:rsidRDefault="00D8217D" w:rsidP="00B10076">
      <w:pPr>
        <w:tabs>
          <w:tab w:val="center" w:pos="7066"/>
        </w:tabs>
        <w:ind w:left="0" w:right="0" w:firstLine="709"/>
        <w:rPr>
          <w:szCs w:val="28"/>
        </w:rPr>
      </w:pPr>
      <w:r w:rsidRPr="00D8217D">
        <w:rPr>
          <w:szCs w:val="28"/>
        </w:rPr>
        <w:t>2)</w:t>
      </w:r>
      <w:r w:rsidRPr="00D8217D">
        <w:rPr>
          <w:szCs w:val="28"/>
        </w:rPr>
        <w:tab/>
        <w:t>формирования у участников образовательных отношений позитивного отношения к объективности оценивания образовательных достижений обучающихся.</w:t>
      </w:r>
    </w:p>
    <w:p w:rsidR="00D8217D" w:rsidRPr="00D8217D" w:rsidRDefault="00D8217D" w:rsidP="00D8217D">
      <w:pPr>
        <w:tabs>
          <w:tab w:val="center" w:pos="7066"/>
        </w:tabs>
        <w:ind w:left="0" w:right="0" w:firstLine="0"/>
        <w:rPr>
          <w:szCs w:val="28"/>
        </w:rPr>
      </w:pPr>
    </w:p>
    <w:p w:rsidR="00D8217D" w:rsidRPr="00D8217D" w:rsidRDefault="00B10076" w:rsidP="00B10076">
      <w:pPr>
        <w:tabs>
          <w:tab w:val="center" w:pos="7066"/>
        </w:tabs>
        <w:ind w:left="0" w:right="0" w:firstLine="0"/>
        <w:jc w:val="center"/>
        <w:rPr>
          <w:szCs w:val="28"/>
        </w:rPr>
      </w:pPr>
      <w:r>
        <w:rPr>
          <w:szCs w:val="28"/>
        </w:rPr>
        <w:t>2.</w:t>
      </w:r>
      <w:r w:rsidR="00D8217D" w:rsidRPr="00D8217D">
        <w:rPr>
          <w:szCs w:val="28"/>
        </w:rPr>
        <w:t>Цели и задачи Модели системы обеспечения объективности</w:t>
      </w:r>
    </w:p>
    <w:p w:rsidR="00D8217D" w:rsidRPr="00D8217D" w:rsidRDefault="00D8217D" w:rsidP="00D8217D">
      <w:pPr>
        <w:tabs>
          <w:tab w:val="center" w:pos="7066"/>
        </w:tabs>
        <w:ind w:left="0" w:right="0" w:firstLine="0"/>
        <w:rPr>
          <w:szCs w:val="28"/>
        </w:rPr>
      </w:pPr>
    </w:p>
    <w:p w:rsidR="00D8217D" w:rsidRPr="00D8217D" w:rsidRDefault="00D8217D" w:rsidP="00B10076">
      <w:pPr>
        <w:tabs>
          <w:tab w:val="center" w:pos="7066"/>
        </w:tabs>
        <w:ind w:left="0" w:right="0" w:firstLine="709"/>
        <w:rPr>
          <w:szCs w:val="28"/>
        </w:rPr>
      </w:pPr>
      <w:r w:rsidRPr="00D8217D">
        <w:rPr>
          <w:szCs w:val="28"/>
        </w:rPr>
        <w:t>2.1. Целями реализации Модели системы обеспечения объективности являются:</w:t>
      </w:r>
    </w:p>
    <w:p w:rsidR="00D8217D" w:rsidRPr="00D8217D" w:rsidRDefault="00D8217D" w:rsidP="00B10076">
      <w:pPr>
        <w:tabs>
          <w:tab w:val="center" w:pos="7066"/>
        </w:tabs>
        <w:ind w:left="0" w:right="0" w:firstLine="709"/>
        <w:rPr>
          <w:szCs w:val="28"/>
        </w:rPr>
      </w:pPr>
      <w:r w:rsidRPr="00D8217D">
        <w:rPr>
          <w:szCs w:val="28"/>
        </w:rPr>
        <w:t>1)</w:t>
      </w:r>
      <w:r w:rsidRPr="00D8217D">
        <w:rPr>
          <w:szCs w:val="28"/>
        </w:rPr>
        <w:tab/>
        <w:t>соблюдение образовательными организациями мер информационной безопасности при проведении процедур оценки качества образования и олимпиад школьников;</w:t>
      </w:r>
    </w:p>
    <w:p w:rsidR="00D8217D" w:rsidRPr="00D8217D" w:rsidRDefault="00D8217D" w:rsidP="00B10076">
      <w:pPr>
        <w:tabs>
          <w:tab w:val="center" w:pos="7066"/>
        </w:tabs>
        <w:ind w:left="0" w:right="0" w:firstLine="709"/>
        <w:rPr>
          <w:szCs w:val="28"/>
        </w:rPr>
      </w:pPr>
      <w:r w:rsidRPr="00D8217D">
        <w:rPr>
          <w:szCs w:val="28"/>
        </w:rPr>
        <w:t>2)</w:t>
      </w:r>
      <w:r w:rsidRPr="00D8217D">
        <w:rPr>
          <w:szCs w:val="28"/>
        </w:rPr>
        <w:tab/>
        <w:t>соблюдение требований по недопущению конфликта интересов в отношении специалистов, привлекаемых к проведению оценочных процедур и олимпиад школьников, общественных наблюдателей;</w:t>
      </w:r>
    </w:p>
    <w:p w:rsidR="00D8217D" w:rsidRPr="00D8217D" w:rsidRDefault="00D8217D" w:rsidP="00B10076">
      <w:pPr>
        <w:tabs>
          <w:tab w:val="center" w:pos="7066"/>
        </w:tabs>
        <w:ind w:left="0" w:right="0" w:firstLine="709"/>
        <w:rPr>
          <w:szCs w:val="28"/>
        </w:rPr>
      </w:pPr>
      <w:r w:rsidRPr="00D8217D">
        <w:rPr>
          <w:szCs w:val="28"/>
        </w:rPr>
        <w:t>3)</w:t>
      </w:r>
      <w:r w:rsidRPr="00D8217D">
        <w:rPr>
          <w:szCs w:val="28"/>
        </w:rPr>
        <w:tab/>
        <w:t>организация контроля на региональном и муниципальном уровнях за соблюдением процедур оценки качества образования и олимпиад школьников;</w:t>
      </w:r>
    </w:p>
    <w:p w:rsidR="00D8217D" w:rsidRPr="00D8217D" w:rsidRDefault="00D8217D" w:rsidP="00B10076">
      <w:pPr>
        <w:tabs>
          <w:tab w:val="center" w:pos="7066"/>
        </w:tabs>
        <w:ind w:left="0" w:right="0" w:firstLine="709"/>
        <w:rPr>
          <w:szCs w:val="28"/>
        </w:rPr>
      </w:pPr>
      <w:r w:rsidRPr="00D8217D">
        <w:rPr>
          <w:szCs w:val="28"/>
        </w:rPr>
        <w:t>4)</w:t>
      </w:r>
      <w:r w:rsidRPr="00D8217D">
        <w:rPr>
          <w:szCs w:val="28"/>
        </w:rPr>
        <w:tab/>
        <w:t>осуществление общественного/независимого наблюдения при проведении процедур оценки качества образования и олимпиад школьников;</w:t>
      </w:r>
    </w:p>
    <w:p w:rsidR="00D8217D" w:rsidRPr="00D8217D" w:rsidRDefault="00D8217D" w:rsidP="005E7C64">
      <w:pPr>
        <w:tabs>
          <w:tab w:val="center" w:pos="7066"/>
        </w:tabs>
        <w:ind w:left="0" w:right="0" w:firstLine="709"/>
        <w:rPr>
          <w:szCs w:val="28"/>
        </w:rPr>
      </w:pPr>
      <w:r w:rsidRPr="00D8217D">
        <w:rPr>
          <w:szCs w:val="28"/>
        </w:rPr>
        <w:t>5)</w:t>
      </w:r>
      <w:r w:rsidRPr="00D8217D">
        <w:rPr>
          <w:szCs w:val="28"/>
        </w:rPr>
        <w:tab/>
        <w:t>соблюдение порядков (регламентов) проведения процедур оценки качества образования и олимпиад школьников;</w:t>
      </w:r>
    </w:p>
    <w:p w:rsidR="00D8217D" w:rsidRPr="00D8217D" w:rsidRDefault="00D8217D" w:rsidP="005E7C64">
      <w:pPr>
        <w:tabs>
          <w:tab w:val="center" w:pos="7066"/>
        </w:tabs>
        <w:ind w:left="0" w:right="0" w:firstLine="709"/>
        <w:rPr>
          <w:szCs w:val="28"/>
        </w:rPr>
      </w:pPr>
      <w:r w:rsidRPr="00D8217D">
        <w:rPr>
          <w:szCs w:val="28"/>
        </w:rPr>
        <w:t>6)</w:t>
      </w:r>
      <w:r w:rsidRPr="00D8217D">
        <w:rPr>
          <w:szCs w:val="28"/>
        </w:rPr>
        <w:tab/>
        <w:t>организация работы с образовательными организациями, вошедшими в «зону риска» по результатам процедур оценки качества образования и государственной итоговой аттестации;</w:t>
      </w:r>
    </w:p>
    <w:p w:rsidR="00D8217D" w:rsidRPr="00D8217D" w:rsidRDefault="00D8217D" w:rsidP="005E7C64">
      <w:pPr>
        <w:tabs>
          <w:tab w:val="center" w:pos="7066"/>
        </w:tabs>
        <w:ind w:left="0" w:right="0" w:firstLine="709"/>
        <w:rPr>
          <w:szCs w:val="28"/>
        </w:rPr>
      </w:pPr>
      <w:r w:rsidRPr="00D8217D">
        <w:rPr>
          <w:szCs w:val="28"/>
        </w:rPr>
        <w:t>7)</w:t>
      </w:r>
      <w:r w:rsidRPr="00D8217D">
        <w:rPr>
          <w:szCs w:val="28"/>
        </w:rPr>
        <w:tab/>
        <w:t>формирование у участников образовательных отношений позитивного отношения к объективной оценке образовательных результатов.</w:t>
      </w:r>
    </w:p>
    <w:p w:rsidR="00D8217D" w:rsidRPr="00D8217D" w:rsidRDefault="00D8217D" w:rsidP="005E7C64">
      <w:pPr>
        <w:tabs>
          <w:tab w:val="center" w:pos="7066"/>
        </w:tabs>
        <w:ind w:left="0" w:right="0" w:firstLine="709"/>
        <w:rPr>
          <w:szCs w:val="28"/>
        </w:rPr>
      </w:pPr>
      <w:r w:rsidRPr="00D8217D">
        <w:rPr>
          <w:szCs w:val="28"/>
        </w:rPr>
        <w:lastRenderedPageBreak/>
        <w:t>2.2. Задачами Модели системы обеспечения объективности являются:</w:t>
      </w:r>
    </w:p>
    <w:p w:rsidR="00D8217D" w:rsidRPr="00D8217D" w:rsidRDefault="00D8217D" w:rsidP="005E7C64">
      <w:pPr>
        <w:tabs>
          <w:tab w:val="center" w:pos="7066"/>
        </w:tabs>
        <w:ind w:left="0" w:right="0" w:firstLine="709"/>
        <w:rPr>
          <w:szCs w:val="28"/>
        </w:rPr>
      </w:pPr>
      <w:r w:rsidRPr="00D8217D">
        <w:rPr>
          <w:szCs w:val="28"/>
        </w:rPr>
        <w:t>1)</w:t>
      </w:r>
      <w:r w:rsidRPr="00D8217D">
        <w:rPr>
          <w:szCs w:val="28"/>
        </w:rPr>
        <w:tab/>
        <w:t>формирование единой базы данных для анализа результатов процедур оценки качества образования и олимпиад школьников;</w:t>
      </w:r>
    </w:p>
    <w:p w:rsidR="00D8217D" w:rsidRPr="00D8217D" w:rsidRDefault="00D8217D" w:rsidP="005E7C64">
      <w:pPr>
        <w:tabs>
          <w:tab w:val="center" w:pos="7066"/>
        </w:tabs>
        <w:ind w:left="0" w:right="0" w:firstLine="709"/>
        <w:rPr>
          <w:szCs w:val="28"/>
        </w:rPr>
      </w:pPr>
      <w:r w:rsidRPr="00D8217D">
        <w:rPr>
          <w:szCs w:val="28"/>
        </w:rPr>
        <w:t>2)</w:t>
      </w:r>
      <w:r w:rsidRPr="00D8217D">
        <w:rPr>
          <w:szCs w:val="28"/>
        </w:rPr>
        <w:tab/>
        <w:t>обработка единой базы данных о результатах процедур оценки качества и олимпиад школьников;</w:t>
      </w:r>
    </w:p>
    <w:p w:rsidR="00D8217D" w:rsidRPr="00D8217D" w:rsidRDefault="00D8217D" w:rsidP="005E7C64">
      <w:pPr>
        <w:tabs>
          <w:tab w:val="center" w:pos="7066"/>
        </w:tabs>
        <w:ind w:left="0" w:right="0" w:firstLine="709"/>
        <w:rPr>
          <w:szCs w:val="28"/>
        </w:rPr>
      </w:pPr>
      <w:r w:rsidRPr="00D8217D">
        <w:rPr>
          <w:szCs w:val="28"/>
        </w:rPr>
        <w:t>3)</w:t>
      </w:r>
      <w:r w:rsidRPr="00D8217D">
        <w:rPr>
          <w:szCs w:val="28"/>
        </w:rPr>
        <w:tab/>
        <w:t>проведение комплексного анализа единой базы данных о результатах процедур оценки качества и олимпиад школьников;</w:t>
      </w:r>
    </w:p>
    <w:p w:rsidR="00D8217D" w:rsidRPr="00D8217D" w:rsidRDefault="005E7C64" w:rsidP="005E7C64">
      <w:pPr>
        <w:tabs>
          <w:tab w:val="center" w:pos="7066"/>
        </w:tabs>
        <w:ind w:left="0" w:right="0" w:firstLine="709"/>
        <w:rPr>
          <w:szCs w:val="28"/>
        </w:rPr>
      </w:pPr>
      <w:r>
        <w:rPr>
          <w:szCs w:val="28"/>
        </w:rPr>
        <w:t>4)</w:t>
      </w:r>
      <w:r w:rsidR="00D8217D" w:rsidRPr="00D8217D">
        <w:rPr>
          <w:szCs w:val="28"/>
        </w:rPr>
        <w:t>представление результатов комплексного анализа.</w:t>
      </w:r>
    </w:p>
    <w:p w:rsidR="00D8217D" w:rsidRPr="00D8217D" w:rsidRDefault="00D8217D" w:rsidP="00D8217D">
      <w:pPr>
        <w:tabs>
          <w:tab w:val="center" w:pos="7066"/>
        </w:tabs>
        <w:ind w:left="0" w:right="0" w:firstLine="0"/>
        <w:rPr>
          <w:szCs w:val="28"/>
        </w:rPr>
      </w:pPr>
    </w:p>
    <w:p w:rsidR="00D8217D" w:rsidRPr="00D8217D" w:rsidRDefault="005E7C64" w:rsidP="005E7C64">
      <w:pPr>
        <w:tabs>
          <w:tab w:val="center" w:pos="7066"/>
        </w:tabs>
        <w:ind w:left="0" w:right="0" w:firstLine="0"/>
        <w:jc w:val="center"/>
        <w:rPr>
          <w:szCs w:val="28"/>
        </w:rPr>
      </w:pPr>
      <w:r>
        <w:rPr>
          <w:szCs w:val="28"/>
        </w:rPr>
        <w:t>3.</w:t>
      </w:r>
      <w:r w:rsidR="00D8217D" w:rsidRPr="00D8217D">
        <w:rPr>
          <w:szCs w:val="28"/>
        </w:rPr>
        <w:t>Участники Модели системы обеспечения объективности</w:t>
      </w:r>
    </w:p>
    <w:p w:rsidR="00D8217D" w:rsidRPr="00D8217D" w:rsidRDefault="00D8217D" w:rsidP="00D8217D">
      <w:pPr>
        <w:tabs>
          <w:tab w:val="center" w:pos="7066"/>
        </w:tabs>
        <w:ind w:left="0" w:right="0" w:firstLine="0"/>
        <w:rPr>
          <w:szCs w:val="28"/>
        </w:rPr>
      </w:pPr>
    </w:p>
    <w:p w:rsidR="00D8217D" w:rsidRPr="00D8217D" w:rsidRDefault="00D8217D" w:rsidP="005E7C64">
      <w:pPr>
        <w:tabs>
          <w:tab w:val="center" w:pos="7066"/>
        </w:tabs>
        <w:ind w:left="0" w:right="0" w:firstLine="709"/>
        <w:rPr>
          <w:szCs w:val="28"/>
        </w:rPr>
      </w:pPr>
      <w:r w:rsidRPr="00D8217D">
        <w:rPr>
          <w:szCs w:val="28"/>
        </w:rPr>
        <w:t>3.1.</w:t>
      </w:r>
      <w:r w:rsidRPr="00D8217D">
        <w:rPr>
          <w:szCs w:val="28"/>
        </w:rPr>
        <w:tab/>
        <w:t>Функционирование Модели системы обеспечения объективности обеспечивают следующие участники:</w:t>
      </w:r>
    </w:p>
    <w:p w:rsidR="00D8217D" w:rsidRPr="00D8217D" w:rsidRDefault="005D10EB" w:rsidP="005D10EB">
      <w:pPr>
        <w:tabs>
          <w:tab w:val="center" w:pos="7066"/>
        </w:tabs>
        <w:ind w:left="0" w:right="0" w:firstLine="709"/>
        <w:rPr>
          <w:szCs w:val="28"/>
        </w:rPr>
      </w:pPr>
      <w:r>
        <w:rPr>
          <w:szCs w:val="28"/>
        </w:rPr>
        <w:t>1)</w:t>
      </w:r>
      <w:r>
        <w:rPr>
          <w:szCs w:val="28"/>
        </w:rPr>
        <w:tab/>
        <w:t>Отдел образования и социальной защиты населения администрации</w:t>
      </w:r>
      <w:r w:rsidR="005E7C64">
        <w:rPr>
          <w:szCs w:val="28"/>
        </w:rPr>
        <w:t xml:space="preserve"> Быстр</w:t>
      </w:r>
      <w:r>
        <w:rPr>
          <w:szCs w:val="28"/>
        </w:rPr>
        <w:t xml:space="preserve">инского </w:t>
      </w:r>
      <w:r w:rsidR="00D8217D" w:rsidRPr="00D8217D">
        <w:rPr>
          <w:szCs w:val="28"/>
        </w:rPr>
        <w:t>муниципального района (да</w:t>
      </w:r>
      <w:r>
        <w:rPr>
          <w:szCs w:val="28"/>
        </w:rPr>
        <w:t>лее – ООИСЗН</w:t>
      </w:r>
      <w:r w:rsidR="00D8217D" w:rsidRPr="00D8217D">
        <w:rPr>
          <w:szCs w:val="28"/>
        </w:rPr>
        <w:t>);</w:t>
      </w:r>
    </w:p>
    <w:p w:rsidR="00D8217D" w:rsidRPr="00D8217D" w:rsidRDefault="00D8217D" w:rsidP="005D10EB">
      <w:pPr>
        <w:tabs>
          <w:tab w:val="center" w:pos="7066"/>
        </w:tabs>
        <w:ind w:left="0" w:right="0" w:firstLine="709"/>
        <w:rPr>
          <w:szCs w:val="28"/>
        </w:rPr>
      </w:pPr>
      <w:r w:rsidRPr="00D8217D">
        <w:rPr>
          <w:szCs w:val="28"/>
        </w:rPr>
        <w:t>2)</w:t>
      </w:r>
      <w:r w:rsidRPr="00D8217D">
        <w:rPr>
          <w:szCs w:val="28"/>
        </w:rPr>
        <w:tab/>
        <w:t>общеобразова</w:t>
      </w:r>
      <w:r w:rsidR="005D10EB">
        <w:rPr>
          <w:szCs w:val="28"/>
        </w:rPr>
        <w:t>тельные организации Быстринского</w:t>
      </w:r>
      <w:r w:rsidRPr="00D8217D">
        <w:rPr>
          <w:szCs w:val="28"/>
        </w:rPr>
        <w:t xml:space="preserve"> муниципального района.</w:t>
      </w:r>
    </w:p>
    <w:p w:rsidR="00D8217D" w:rsidRPr="00D8217D" w:rsidRDefault="00B1466B" w:rsidP="00B1466B">
      <w:pPr>
        <w:tabs>
          <w:tab w:val="center" w:pos="7066"/>
        </w:tabs>
        <w:ind w:left="0" w:right="0" w:firstLine="709"/>
        <w:rPr>
          <w:szCs w:val="28"/>
        </w:rPr>
      </w:pPr>
      <w:r>
        <w:rPr>
          <w:szCs w:val="28"/>
        </w:rPr>
        <w:t>3.</w:t>
      </w:r>
      <w:proofErr w:type="gramStart"/>
      <w:r>
        <w:rPr>
          <w:szCs w:val="28"/>
        </w:rPr>
        <w:t>2.ООИСЗН</w:t>
      </w:r>
      <w:proofErr w:type="gramEnd"/>
      <w:r w:rsidR="00D8217D" w:rsidRPr="00D8217D">
        <w:rPr>
          <w:szCs w:val="28"/>
        </w:rPr>
        <w:t>:</w:t>
      </w:r>
    </w:p>
    <w:p w:rsidR="00D8217D" w:rsidRPr="00D8217D" w:rsidRDefault="00D8217D" w:rsidP="00B1466B">
      <w:pPr>
        <w:tabs>
          <w:tab w:val="center" w:pos="7066"/>
        </w:tabs>
        <w:ind w:left="0" w:right="0" w:firstLine="709"/>
        <w:rPr>
          <w:szCs w:val="28"/>
        </w:rPr>
      </w:pPr>
      <w:r w:rsidRPr="00D8217D">
        <w:rPr>
          <w:szCs w:val="28"/>
        </w:rPr>
        <w:t>1)</w:t>
      </w:r>
      <w:r w:rsidRPr="00D8217D">
        <w:rPr>
          <w:szCs w:val="28"/>
        </w:rPr>
        <w:tab/>
        <w:t>обеспечивает координацию работ по функционированию Модели системы обеспечения объективности;</w:t>
      </w:r>
    </w:p>
    <w:p w:rsidR="00D8217D" w:rsidRPr="00D8217D" w:rsidRDefault="00D8217D" w:rsidP="00B1466B">
      <w:pPr>
        <w:tabs>
          <w:tab w:val="center" w:pos="7066"/>
        </w:tabs>
        <w:ind w:left="0" w:right="0" w:firstLine="709"/>
        <w:rPr>
          <w:szCs w:val="28"/>
        </w:rPr>
      </w:pPr>
      <w:r w:rsidRPr="00D8217D">
        <w:rPr>
          <w:szCs w:val="28"/>
        </w:rPr>
        <w:t>2)</w:t>
      </w:r>
      <w:r w:rsidRPr="00D8217D">
        <w:rPr>
          <w:szCs w:val="28"/>
        </w:rPr>
        <w:tab/>
        <w:t>обеспечивает нормативное правовое обеспечение Модели системы обеспечения объективности;</w:t>
      </w:r>
    </w:p>
    <w:p w:rsidR="00D8217D" w:rsidRPr="00D8217D" w:rsidRDefault="00D8217D" w:rsidP="00B1466B">
      <w:pPr>
        <w:tabs>
          <w:tab w:val="center" w:pos="7066"/>
        </w:tabs>
        <w:ind w:left="0" w:right="0" w:firstLine="709"/>
        <w:rPr>
          <w:szCs w:val="28"/>
        </w:rPr>
      </w:pPr>
      <w:r w:rsidRPr="00D8217D">
        <w:rPr>
          <w:szCs w:val="28"/>
        </w:rPr>
        <w:t>3)</w:t>
      </w:r>
      <w:r w:rsidRPr="00D8217D">
        <w:rPr>
          <w:szCs w:val="28"/>
        </w:rPr>
        <w:tab/>
        <w:t>организует проведение мониторинговых исследований Модели системы обеспечения объективности;</w:t>
      </w:r>
    </w:p>
    <w:p w:rsidR="00D8217D" w:rsidRPr="00D8217D" w:rsidRDefault="00D8217D" w:rsidP="00B1466B">
      <w:pPr>
        <w:tabs>
          <w:tab w:val="center" w:pos="7066"/>
        </w:tabs>
        <w:ind w:left="0" w:right="0" w:firstLine="709"/>
        <w:rPr>
          <w:szCs w:val="28"/>
        </w:rPr>
      </w:pPr>
      <w:r w:rsidRPr="00D8217D">
        <w:rPr>
          <w:szCs w:val="28"/>
        </w:rPr>
        <w:t>4)</w:t>
      </w:r>
      <w:r w:rsidRPr="00D8217D">
        <w:rPr>
          <w:szCs w:val="28"/>
        </w:rPr>
        <w:tab/>
        <w:t>принимает управленческие решения и разрабатывает адресные рекомендации на основании результатов мониторинговых исследований, направленные на повышение объективности процедур оценки качества образования и олимпиад школьников, в рамках полномочий в отношении подведомственных образовательных организаций;</w:t>
      </w:r>
    </w:p>
    <w:p w:rsidR="00D8217D" w:rsidRPr="00D8217D" w:rsidRDefault="00D8217D" w:rsidP="00B1466B">
      <w:pPr>
        <w:tabs>
          <w:tab w:val="center" w:pos="7066"/>
        </w:tabs>
        <w:ind w:left="0" w:right="0" w:firstLine="709"/>
        <w:rPr>
          <w:szCs w:val="28"/>
        </w:rPr>
      </w:pPr>
      <w:r w:rsidRPr="00D8217D">
        <w:rPr>
          <w:szCs w:val="28"/>
        </w:rPr>
        <w:t>5)</w:t>
      </w:r>
      <w:r w:rsidRPr="00D8217D">
        <w:rPr>
          <w:szCs w:val="28"/>
        </w:rPr>
        <w:tab/>
        <w:t>осуществляет сбор, обработку и анализ показателей при проведении мониторинговых исследований Модели системы обеспечения объективности в части процедур оценки качества образования и в части олимпиад школьников;</w:t>
      </w:r>
    </w:p>
    <w:p w:rsidR="00D8217D" w:rsidRPr="00D8217D" w:rsidRDefault="00D8217D" w:rsidP="00B1466B">
      <w:pPr>
        <w:tabs>
          <w:tab w:val="center" w:pos="7066"/>
        </w:tabs>
        <w:ind w:left="0" w:right="0" w:firstLine="709"/>
        <w:rPr>
          <w:szCs w:val="28"/>
        </w:rPr>
      </w:pPr>
      <w:r w:rsidRPr="00D8217D">
        <w:rPr>
          <w:szCs w:val="28"/>
        </w:rPr>
        <w:t>6)</w:t>
      </w:r>
      <w:r w:rsidRPr="00D8217D">
        <w:rPr>
          <w:szCs w:val="28"/>
        </w:rPr>
        <w:tab/>
        <w:t>формирует информационно-аналитические материалы по результатам процедур оценки качества образования и по результатам проведения олимпиад школьников;</w:t>
      </w:r>
    </w:p>
    <w:p w:rsidR="00D8217D" w:rsidRPr="00D8217D" w:rsidRDefault="00D8217D" w:rsidP="00396044">
      <w:pPr>
        <w:tabs>
          <w:tab w:val="center" w:pos="7066"/>
        </w:tabs>
        <w:ind w:left="0" w:right="0" w:firstLine="709"/>
        <w:rPr>
          <w:szCs w:val="28"/>
        </w:rPr>
      </w:pPr>
      <w:r w:rsidRPr="00D8217D">
        <w:rPr>
          <w:szCs w:val="28"/>
        </w:rPr>
        <w:t>7)</w:t>
      </w:r>
      <w:r w:rsidRPr="00D8217D">
        <w:rPr>
          <w:szCs w:val="28"/>
        </w:rPr>
        <w:tab/>
        <w:t>осуществляет взаимодействие с Министерством, КГАУ КЦИОКО, КГОАУ «Центр образования «Эврика» при реализации Модели системы обеспечения объективности и в процессе мониторинговых исследований;</w:t>
      </w:r>
    </w:p>
    <w:p w:rsidR="00D8217D" w:rsidRPr="00D8217D" w:rsidRDefault="00D8217D" w:rsidP="00396044">
      <w:pPr>
        <w:tabs>
          <w:tab w:val="center" w:pos="7066"/>
        </w:tabs>
        <w:ind w:left="0" w:right="0" w:firstLine="709"/>
        <w:rPr>
          <w:szCs w:val="28"/>
        </w:rPr>
      </w:pPr>
      <w:r w:rsidRPr="00D8217D">
        <w:rPr>
          <w:szCs w:val="28"/>
        </w:rPr>
        <w:t>3.3.</w:t>
      </w:r>
      <w:r w:rsidRPr="00D8217D">
        <w:rPr>
          <w:szCs w:val="28"/>
        </w:rPr>
        <w:tab/>
        <w:t>Общеобразова</w:t>
      </w:r>
      <w:r w:rsidR="00396044">
        <w:rPr>
          <w:szCs w:val="28"/>
        </w:rPr>
        <w:t>тельные организации Быстринского</w:t>
      </w:r>
      <w:r w:rsidRPr="00D8217D">
        <w:rPr>
          <w:szCs w:val="28"/>
        </w:rPr>
        <w:t xml:space="preserve"> муниципального района:</w:t>
      </w:r>
    </w:p>
    <w:p w:rsidR="00D8217D" w:rsidRPr="00D8217D" w:rsidRDefault="00D8217D" w:rsidP="00396044">
      <w:pPr>
        <w:tabs>
          <w:tab w:val="center" w:pos="7066"/>
        </w:tabs>
        <w:ind w:left="0" w:right="0" w:firstLine="709"/>
        <w:rPr>
          <w:szCs w:val="28"/>
        </w:rPr>
      </w:pPr>
      <w:r w:rsidRPr="00D8217D">
        <w:rPr>
          <w:szCs w:val="28"/>
        </w:rPr>
        <w:t>1)</w:t>
      </w:r>
      <w:r w:rsidRPr="00D8217D">
        <w:rPr>
          <w:szCs w:val="28"/>
        </w:rPr>
        <w:tab/>
        <w:t>представляют информацию в рамках мониторинговых исследований Модели системы обеспечения объективности;</w:t>
      </w:r>
    </w:p>
    <w:p w:rsidR="00D8217D" w:rsidRPr="00D8217D" w:rsidRDefault="00D8217D" w:rsidP="00396044">
      <w:pPr>
        <w:tabs>
          <w:tab w:val="center" w:pos="7066"/>
        </w:tabs>
        <w:ind w:left="0" w:right="0" w:firstLine="709"/>
        <w:rPr>
          <w:szCs w:val="28"/>
        </w:rPr>
      </w:pPr>
      <w:r w:rsidRPr="00D8217D">
        <w:rPr>
          <w:szCs w:val="28"/>
        </w:rPr>
        <w:t>2)</w:t>
      </w:r>
      <w:r w:rsidRPr="00D8217D">
        <w:rPr>
          <w:szCs w:val="28"/>
        </w:rPr>
        <w:tab/>
        <w:t>несут ответственность за достоверность представляемой информации;</w:t>
      </w:r>
    </w:p>
    <w:p w:rsidR="00D8217D" w:rsidRPr="00D8217D" w:rsidRDefault="00D8217D" w:rsidP="00396044">
      <w:pPr>
        <w:tabs>
          <w:tab w:val="center" w:pos="7066"/>
        </w:tabs>
        <w:ind w:left="0" w:right="0" w:firstLine="709"/>
        <w:rPr>
          <w:szCs w:val="28"/>
        </w:rPr>
      </w:pPr>
      <w:r w:rsidRPr="00D8217D">
        <w:rPr>
          <w:szCs w:val="28"/>
        </w:rPr>
        <w:t>3)</w:t>
      </w:r>
      <w:r w:rsidRPr="00D8217D">
        <w:rPr>
          <w:szCs w:val="28"/>
        </w:rPr>
        <w:tab/>
        <w:t>выполняют адресные рекомендации по результатам мониторинговых исследований Модели системы обеспечения объективности.</w:t>
      </w:r>
    </w:p>
    <w:p w:rsidR="00D8217D" w:rsidRPr="00D8217D" w:rsidRDefault="00D8217D" w:rsidP="00D8217D">
      <w:pPr>
        <w:tabs>
          <w:tab w:val="center" w:pos="7066"/>
        </w:tabs>
        <w:ind w:left="0" w:right="0" w:firstLine="0"/>
        <w:rPr>
          <w:szCs w:val="28"/>
        </w:rPr>
      </w:pPr>
    </w:p>
    <w:p w:rsidR="00D8217D" w:rsidRPr="00D8217D" w:rsidRDefault="00D8217D" w:rsidP="00396044">
      <w:pPr>
        <w:tabs>
          <w:tab w:val="center" w:pos="7066"/>
        </w:tabs>
        <w:ind w:left="0" w:right="0" w:firstLine="709"/>
        <w:rPr>
          <w:szCs w:val="28"/>
        </w:rPr>
      </w:pPr>
      <w:r w:rsidRPr="00D8217D">
        <w:rPr>
          <w:szCs w:val="28"/>
        </w:rPr>
        <w:lastRenderedPageBreak/>
        <w:t>4. Показатели и методы сбора информации</w:t>
      </w:r>
    </w:p>
    <w:p w:rsidR="00D8217D" w:rsidRPr="00D8217D" w:rsidRDefault="00D8217D" w:rsidP="00396044">
      <w:pPr>
        <w:tabs>
          <w:tab w:val="center" w:pos="7066"/>
        </w:tabs>
        <w:ind w:left="0" w:right="0" w:firstLine="709"/>
        <w:rPr>
          <w:szCs w:val="28"/>
        </w:rPr>
      </w:pPr>
      <w:r w:rsidRPr="00D8217D">
        <w:rPr>
          <w:szCs w:val="28"/>
        </w:rPr>
        <w:t>4.1.</w:t>
      </w:r>
      <w:r w:rsidRPr="00D8217D">
        <w:rPr>
          <w:szCs w:val="28"/>
        </w:rPr>
        <w:tab/>
        <w:t>Средством получения информации об объективности процедур оценки качества образования и олимпиад школьников являются мониторинговые исследования и их результаты.</w:t>
      </w:r>
    </w:p>
    <w:p w:rsidR="00D8217D" w:rsidRPr="00D8217D" w:rsidRDefault="00D8217D" w:rsidP="00396044">
      <w:pPr>
        <w:tabs>
          <w:tab w:val="center" w:pos="7066"/>
        </w:tabs>
        <w:ind w:left="0" w:right="0" w:firstLine="709"/>
        <w:rPr>
          <w:szCs w:val="28"/>
        </w:rPr>
      </w:pPr>
      <w:r w:rsidRPr="00D8217D">
        <w:rPr>
          <w:szCs w:val="28"/>
        </w:rPr>
        <w:t>4.2.</w:t>
      </w:r>
      <w:r w:rsidRPr="00D8217D">
        <w:rPr>
          <w:szCs w:val="28"/>
        </w:rPr>
        <w:tab/>
        <w:t>Мониторинговые исследования проводятся по р</w:t>
      </w:r>
      <w:r w:rsidR="00396044">
        <w:rPr>
          <w:szCs w:val="28"/>
        </w:rPr>
        <w:t xml:space="preserve">ешению и в сроки, установленные </w:t>
      </w:r>
      <w:r w:rsidR="0045529F">
        <w:rPr>
          <w:szCs w:val="28"/>
        </w:rPr>
        <w:t>ООИСЗН</w:t>
      </w:r>
      <w:r w:rsidRPr="00D8217D">
        <w:rPr>
          <w:szCs w:val="28"/>
        </w:rPr>
        <w:t>.</w:t>
      </w:r>
    </w:p>
    <w:p w:rsidR="00D8217D" w:rsidRPr="00D8217D" w:rsidRDefault="00D8217D" w:rsidP="0045529F">
      <w:pPr>
        <w:tabs>
          <w:tab w:val="center" w:pos="7066"/>
        </w:tabs>
        <w:ind w:left="0" w:right="0" w:firstLine="709"/>
        <w:rPr>
          <w:szCs w:val="28"/>
        </w:rPr>
      </w:pPr>
      <w:r w:rsidRPr="00D8217D">
        <w:rPr>
          <w:szCs w:val="28"/>
        </w:rPr>
        <w:t>4.3.</w:t>
      </w:r>
      <w:r w:rsidRPr="00D8217D">
        <w:rPr>
          <w:szCs w:val="28"/>
        </w:rPr>
        <w:tab/>
        <w:t>Информация в рамках мониторинговых исследований собирается по двум направлениям:</w:t>
      </w:r>
    </w:p>
    <w:p w:rsidR="00D8217D" w:rsidRPr="00D8217D" w:rsidRDefault="00D8217D" w:rsidP="0045529F">
      <w:pPr>
        <w:tabs>
          <w:tab w:val="center" w:pos="7066"/>
        </w:tabs>
        <w:ind w:left="0" w:right="0" w:firstLine="709"/>
        <w:rPr>
          <w:szCs w:val="28"/>
        </w:rPr>
      </w:pPr>
      <w:r w:rsidRPr="00D8217D">
        <w:rPr>
          <w:szCs w:val="28"/>
        </w:rPr>
        <w:t>1)</w:t>
      </w:r>
      <w:r w:rsidRPr="00D8217D">
        <w:rPr>
          <w:szCs w:val="28"/>
        </w:rPr>
        <w:tab/>
        <w:t>объективность проведения процедур оценки качества образования;</w:t>
      </w:r>
    </w:p>
    <w:p w:rsidR="00D8217D" w:rsidRPr="00D8217D" w:rsidRDefault="00D8217D" w:rsidP="0045529F">
      <w:pPr>
        <w:tabs>
          <w:tab w:val="center" w:pos="7066"/>
        </w:tabs>
        <w:ind w:left="0" w:right="0" w:firstLine="709"/>
        <w:rPr>
          <w:szCs w:val="28"/>
        </w:rPr>
      </w:pPr>
      <w:r w:rsidRPr="00D8217D">
        <w:rPr>
          <w:szCs w:val="28"/>
        </w:rPr>
        <w:t>2)</w:t>
      </w:r>
      <w:r w:rsidRPr="00D8217D">
        <w:rPr>
          <w:szCs w:val="28"/>
        </w:rPr>
        <w:tab/>
        <w:t>объективность проведения олимпиад школьников.</w:t>
      </w:r>
    </w:p>
    <w:p w:rsidR="00D8217D" w:rsidRDefault="00D8217D" w:rsidP="0045529F">
      <w:pPr>
        <w:tabs>
          <w:tab w:val="center" w:pos="7066"/>
        </w:tabs>
        <w:ind w:left="0" w:right="0" w:firstLine="709"/>
        <w:rPr>
          <w:szCs w:val="28"/>
        </w:rPr>
      </w:pPr>
      <w:r w:rsidRPr="00D8217D">
        <w:rPr>
          <w:szCs w:val="28"/>
        </w:rPr>
        <w:t>4.4.</w:t>
      </w:r>
      <w:r w:rsidRPr="00D8217D">
        <w:rPr>
          <w:szCs w:val="28"/>
        </w:rPr>
        <w:tab/>
        <w:t>Показатели мониторинговых исследований Модели системы обеспечения объективности и методы сбора информации представлены в приложении к настоящей Модели системы обеспечения объективности.</w:t>
      </w: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D8217D" w:rsidRDefault="00D8217D" w:rsidP="00D8217D">
      <w:pPr>
        <w:tabs>
          <w:tab w:val="center" w:pos="7066"/>
        </w:tabs>
        <w:ind w:left="0" w:right="0" w:firstLine="0"/>
        <w:rPr>
          <w:szCs w:val="28"/>
        </w:rPr>
      </w:pPr>
    </w:p>
    <w:p w:rsidR="005E1526" w:rsidRDefault="005E1526" w:rsidP="00D8217D">
      <w:pPr>
        <w:tabs>
          <w:tab w:val="center" w:pos="7066"/>
        </w:tabs>
        <w:ind w:left="0" w:right="0" w:firstLine="0"/>
        <w:jc w:val="right"/>
        <w:rPr>
          <w:sz w:val="24"/>
          <w:szCs w:val="24"/>
        </w:rPr>
        <w:sectPr w:rsidR="005E1526" w:rsidSect="006C12BB">
          <w:pgSz w:w="11899" w:h="16829"/>
          <w:pgMar w:top="851" w:right="567" w:bottom="851" w:left="1418" w:header="720" w:footer="720" w:gutter="0"/>
          <w:cols w:space="720"/>
        </w:sectPr>
      </w:pPr>
    </w:p>
    <w:p w:rsidR="00AD637F" w:rsidRDefault="00D8217D" w:rsidP="00D8217D">
      <w:pPr>
        <w:tabs>
          <w:tab w:val="center" w:pos="7066"/>
        </w:tabs>
        <w:ind w:left="0" w:right="0" w:firstLine="0"/>
        <w:jc w:val="right"/>
        <w:rPr>
          <w:sz w:val="24"/>
          <w:szCs w:val="24"/>
        </w:rPr>
      </w:pPr>
      <w:r>
        <w:rPr>
          <w:sz w:val="24"/>
          <w:szCs w:val="24"/>
        </w:rPr>
        <w:lastRenderedPageBreak/>
        <w:t xml:space="preserve">Приложение к </w:t>
      </w:r>
      <w:r w:rsidRPr="00D8217D">
        <w:rPr>
          <w:sz w:val="24"/>
          <w:szCs w:val="24"/>
        </w:rPr>
        <w:t xml:space="preserve">Модели системы  </w:t>
      </w:r>
    </w:p>
    <w:p w:rsidR="00AD637F" w:rsidRDefault="00D8217D" w:rsidP="00D8217D">
      <w:pPr>
        <w:tabs>
          <w:tab w:val="center" w:pos="7066"/>
        </w:tabs>
        <w:ind w:left="0" w:right="0" w:firstLine="0"/>
        <w:jc w:val="right"/>
        <w:rPr>
          <w:sz w:val="24"/>
          <w:szCs w:val="24"/>
        </w:rPr>
      </w:pPr>
      <w:r w:rsidRPr="00D8217D">
        <w:rPr>
          <w:sz w:val="24"/>
          <w:szCs w:val="24"/>
        </w:rPr>
        <w:t xml:space="preserve">обеспечения объективности процедур </w:t>
      </w:r>
    </w:p>
    <w:p w:rsidR="00AD637F" w:rsidRDefault="00D8217D" w:rsidP="00D8217D">
      <w:pPr>
        <w:tabs>
          <w:tab w:val="center" w:pos="7066"/>
        </w:tabs>
        <w:ind w:left="0" w:right="0" w:firstLine="0"/>
        <w:jc w:val="right"/>
        <w:rPr>
          <w:sz w:val="24"/>
          <w:szCs w:val="24"/>
        </w:rPr>
      </w:pPr>
      <w:r w:rsidRPr="00D8217D">
        <w:rPr>
          <w:sz w:val="24"/>
          <w:szCs w:val="24"/>
        </w:rPr>
        <w:t>оценки качества образования и о</w:t>
      </w:r>
      <w:r w:rsidR="00AD637F">
        <w:rPr>
          <w:sz w:val="24"/>
          <w:szCs w:val="24"/>
        </w:rPr>
        <w:t xml:space="preserve">лимпиад </w:t>
      </w:r>
    </w:p>
    <w:p w:rsidR="00D8217D" w:rsidRDefault="00AD637F" w:rsidP="00D8217D">
      <w:pPr>
        <w:tabs>
          <w:tab w:val="center" w:pos="7066"/>
        </w:tabs>
        <w:ind w:left="0" w:right="0" w:firstLine="0"/>
        <w:jc w:val="right"/>
        <w:rPr>
          <w:sz w:val="24"/>
          <w:szCs w:val="24"/>
        </w:rPr>
      </w:pPr>
      <w:r>
        <w:rPr>
          <w:sz w:val="24"/>
          <w:szCs w:val="24"/>
        </w:rPr>
        <w:t>школьников в Быстринском</w:t>
      </w:r>
      <w:r w:rsidR="00D8217D" w:rsidRPr="00D8217D">
        <w:rPr>
          <w:sz w:val="24"/>
          <w:szCs w:val="24"/>
        </w:rPr>
        <w:t xml:space="preserve"> муниципальном районе</w:t>
      </w:r>
    </w:p>
    <w:p w:rsidR="00D8217D" w:rsidRDefault="00D8217D" w:rsidP="00D8217D">
      <w:pPr>
        <w:tabs>
          <w:tab w:val="center" w:pos="7066"/>
        </w:tabs>
        <w:ind w:left="0" w:right="0" w:firstLine="0"/>
        <w:rPr>
          <w:szCs w:val="28"/>
        </w:rPr>
      </w:pPr>
    </w:p>
    <w:tbl>
      <w:tblPr>
        <w:tblStyle w:val="1"/>
        <w:tblW w:w="15246" w:type="dxa"/>
        <w:tblLook w:val="04A0" w:firstRow="1" w:lastRow="0" w:firstColumn="1" w:lastColumn="0" w:noHBand="0" w:noVBand="1"/>
      </w:tblPr>
      <w:tblGrid>
        <w:gridCol w:w="2122"/>
        <w:gridCol w:w="4677"/>
        <w:gridCol w:w="3969"/>
        <w:gridCol w:w="4478"/>
      </w:tblGrid>
      <w:tr w:rsidR="005E1526" w:rsidRPr="005E1526" w:rsidTr="00424A5F">
        <w:trPr>
          <w:tblHeader/>
        </w:trPr>
        <w:tc>
          <w:tcPr>
            <w:tcW w:w="2122" w:type="dxa"/>
          </w:tcPr>
          <w:p w:rsidR="005E1526" w:rsidRPr="005E1526" w:rsidRDefault="005E1526" w:rsidP="005E1526">
            <w:pPr>
              <w:spacing w:line="276" w:lineRule="auto"/>
              <w:ind w:left="0" w:right="0" w:firstLine="0"/>
              <w:jc w:val="center"/>
              <w:rPr>
                <w:rFonts w:eastAsiaTheme="minorHAnsi"/>
                <w:color w:val="auto"/>
                <w:sz w:val="24"/>
                <w:szCs w:val="24"/>
              </w:rPr>
            </w:pPr>
            <w:r w:rsidRPr="005E1526">
              <w:rPr>
                <w:rFonts w:eastAsiaTheme="minorHAnsi"/>
                <w:color w:val="auto"/>
                <w:sz w:val="24"/>
                <w:szCs w:val="24"/>
              </w:rPr>
              <w:t>Направление</w:t>
            </w:r>
          </w:p>
        </w:tc>
        <w:tc>
          <w:tcPr>
            <w:tcW w:w="4677" w:type="dxa"/>
          </w:tcPr>
          <w:p w:rsidR="005E1526" w:rsidRPr="005E1526" w:rsidRDefault="005E1526" w:rsidP="005E1526">
            <w:pPr>
              <w:spacing w:line="276" w:lineRule="auto"/>
              <w:ind w:left="0" w:right="0" w:firstLine="0"/>
              <w:jc w:val="center"/>
              <w:rPr>
                <w:rFonts w:eastAsiaTheme="minorHAnsi"/>
                <w:color w:val="auto"/>
                <w:sz w:val="24"/>
                <w:szCs w:val="24"/>
              </w:rPr>
            </w:pPr>
            <w:r w:rsidRPr="005E1526">
              <w:rPr>
                <w:rFonts w:eastAsiaTheme="minorHAnsi"/>
                <w:color w:val="auto"/>
                <w:sz w:val="24"/>
                <w:szCs w:val="24"/>
              </w:rPr>
              <w:t>Показатели</w:t>
            </w:r>
          </w:p>
        </w:tc>
        <w:tc>
          <w:tcPr>
            <w:tcW w:w="3969" w:type="dxa"/>
          </w:tcPr>
          <w:p w:rsidR="005E1526" w:rsidRPr="005E1526" w:rsidRDefault="005E1526" w:rsidP="005E1526">
            <w:pPr>
              <w:spacing w:line="276" w:lineRule="auto"/>
              <w:ind w:left="0" w:right="73" w:firstLine="0"/>
              <w:jc w:val="center"/>
              <w:rPr>
                <w:rFonts w:eastAsiaTheme="minorHAnsi"/>
                <w:color w:val="auto"/>
                <w:sz w:val="24"/>
                <w:szCs w:val="24"/>
              </w:rPr>
            </w:pPr>
            <w:r w:rsidRPr="005E1526">
              <w:rPr>
                <w:rFonts w:eastAsiaTheme="minorHAnsi"/>
                <w:color w:val="auto"/>
                <w:sz w:val="24"/>
                <w:szCs w:val="24"/>
              </w:rPr>
              <w:t>Основание для проведения мониторинговых исследований</w:t>
            </w:r>
          </w:p>
        </w:tc>
        <w:tc>
          <w:tcPr>
            <w:tcW w:w="4478" w:type="dxa"/>
          </w:tcPr>
          <w:p w:rsidR="005E1526" w:rsidRPr="005E1526" w:rsidRDefault="005E1526" w:rsidP="005E1526">
            <w:pPr>
              <w:spacing w:line="276" w:lineRule="auto"/>
              <w:ind w:left="0" w:right="0" w:firstLine="0"/>
              <w:jc w:val="center"/>
              <w:rPr>
                <w:rFonts w:eastAsiaTheme="minorHAnsi"/>
                <w:color w:val="auto"/>
                <w:sz w:val="24"/>
                <w:szCs w:val="24"/>
              </w:rPr>
            </w:pPr>
            <w:r w:rsidRPr="005E1526">
              <w:rPr>
                <w:rFonts w:eastAsiaTheme="minorHAnsi"/>
                <w:color w:val="auto"/>
                <w:sz w:val="24"/>
                <w:szCs w:val="24"/>
              </w:rPr>
              <w:t>Методы сбора информации</w:t>
            </w:r>
          </w:p>
        </w:tc>
      </w:tr>
      <w:tr w:rsidR="005E1526" w:rsidRPr="005E1526" w:rsidTr="00424A5F">
        <w:tc>
          <w:tcPr>
            <w:tcW w:w="2122" w:type="dxa"/>
            <w:vMerge w:val="restart"/>
          </w:tcPr>
          <w:p w:rsidR="005E1526" w:rsidRPr="005E1526" w:rsidRDefault="005E1526" w:rsidP="005E1526">
            <w:pPr>
              <w:spacing w:line="276" w:lineRule="auto"/>
              <w:ind w:left="0" w:right="0" w:firstLine="0"/>
              <w:contextualSpacing/>
              <w:jc w:val="left"/>
              <w:rPr>
                <w:rFonts w:eastAsiaTheme="minorHAnsi"/>
                <w:color w:val="auto"/>
                <w:sz w:val="24"/>
                <w:szCs w:val="24"/>
              </w:rPr>
            </w:pPr>
            <w:r w:rsidRPr="005E1526">
              <w:rPr>
                <w:rFonts w:eastAsiaTheme="minorHAnsi"/>
                <w:color w:val="auto"/>
                <w:sz w:val="24"/>
                <w:szCs w:val="24"/>
              </w:rPr>
              <w:t>1. Объективность проведения процедур оценки качества образования</w:t>
            </w: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Доля общео</w:t>
            </w:r>
            <w:r w:rsidR="008746CC">
              <w:rPr>
                <w:rFonts w:eastAsiaTheme="minorHAnsi"/>
                <w:color w:val="auto"/>
                <w:sz w:val="24"/>
                <w:szCs w:val="24"/>
              </w:rPr>
              <w:t>бразовательных организаций Быстр</w:t>
            </w:r>
            <w:r w:rsidRPr="005E1526">
              <w:rPr>
                <w:rFonts w:eastAsiaTheme="minorHAnsi"/>
                <w:color w:val="auto"/>
                <w:sz w:val="24"/>
                <w:szCs w:val="24"/>
              </w:rPr>
              <w:t>инского муниципального района, вошедший в федеральный перечень школ с признаками необъективности по результатам проведения Всероссийских проверочных работ</w:t>
            </w:r>
          </w:p>
        </w:tc>
        <w:tc>
          <w:tcPr>
            <w:tcW w:w="3969"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Материалы Федеральной службы по надзору в сфере образования и науки (</w:t>
            </w:r>
            <w:proofErr w:type="spellStart"/>
            <w:r w:rsidRPr="005E1526">
              <w:rPr>
                <w:rFonts w:eastAsiaTheme="minorHAnsi"/>
                <w:color w:val="auto"/>
                <w:sz w:val="24"/>
                <w:szCs w:val="24"/>
              </w:rPr>
              <w:t>Рособрнадзор</w:t>
            </w:r>
            <w:proofErr w:type="spellEnd"/>
            <w:r w:rsidRPr="005E1526">
              <w:rPr>
                <w:rFonts w:eastAsiaTheme="minorHAnsi"/>
                <w:color w:val="auto"/>
                <w:sz w:val="24"/>
                <w:szCs w:val="24"/>
              </w:rPr>
              <w:t>), ФГБУ «Федеральный институт оценки качества образования» (ФГБУ ФИОКО), Министерства образования Камчатского края</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материалов Роспотребнадзора, ФГБУ ФИОКО, Министерства образования Камчатского края</w:t>
            </w: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Доля общео</w:t>
            </w:r>
            <w:r w:rsidR="008746CC">
              <w:rPr>
                <w:rFonts w:eastAsiaTheme="minorHAnsi"/>
                <w:color w:val="auto"/>
                <w:sz w:val="24"/>
                <w:szCs w:val="24"/>
              </w:rPr>
              <w:t>бразовательных организаций Быстр</w:t>
            </w:r>
            <w:r w:rsidRPr="005E1526">
              <w:rPr>
                <w:rFonts w:eastAsiaTheme="minorHAnsi"/>
                <w:color w:val="auto"/>
                <w:sz w:val="24"/>
                <w:szCs w:val="24"/>
              </w:rPr>
              <w:t>инского муниципального района, в которых осуществлялось независимое наблюдение при проведении Всероссийских проверочных работ</w:t>
            </w:r>
          </w:p>
        </w:tc>
        <w:tc>
          <w:tcPr>
            <w:tcW w:w="3969" w:type="dxa"/>
          </w:tcPr>
          <w:p w:rsidR="005E1526" w:rsidRPr="005E1526" w:rsidRDefault="005E1526" w:rsidP="008746CC">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Письмо, приказ Министерства образования Камчатского края, письмо, приказ </w:t>
            </w:r>
            <w:r w:rsidR="008746CC">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Запрос в общеобразова</w:t>
            </w:r>
            <w:r w:rsidR="008746CC">
              <w:rPr>
                <w:rFonts w:eastAsiaTheme="minorHAnsi"/>
                <w:color w:val="auto"/>
                <w:sz w:val="24"/>
                <w:szCs w:val="24"/>
              </w:rPr>
              <w:t>тельные организации Быстринского</w:t>
            </w:r>
            <w:r w:rsidRPr="005E1526">
              <w:rPr>
                <w:rFonts w:eastAsiaTheme="minorHAnsi"/>
                <w:color w:val="auto"/>
                <w:sz w:val="24"/>
                <w:szCs w:val="24"/>
              </w:rPr>
              <w:t xml:space="preserve"> муниципального района</w:t>
            </w: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Доля общео</w:t>
            </w:r>
            <w:r w:rsidR="008746CC">
              <w:rPr>
                <w:rFonts w:eastAsiaTheme="minorHAnsi"/>
                <w:color w:val="auto"/>
                <w:sz w:val="24"/>
                <w:szCs w:val="24"/>
              </w:rPr>
              <w:t>бразовательных организаций Быстр</w:t>
            </w:r>
            <w:r w:rsidRPr="005E1526">
              <w:rPr>
                <w:rFonts w:eastAsiaTheme="minorHAnsi"/>
                <w:color w:val="auto"/>
                <w:sz w:val="24"/>
                <w:szCs w:val="24"/>
              </w:rPr>
              <w:t>инского муниципального района (количество независимых наблюдателей), в которых осуществлялось независимое наблюдение при проведении национальных исследований качества образования</w:t>
            </w:r>
          </w:p>
        </w:tc>
        <w:tc>
          <w:tcPr>
            <w:tcW w:w="3969" w:type="dxa"/>
          </w:tcPr>
          <w:p w:rsidR="005E1526" w:rsidRPr="005E1526" w:rsidRDefault="005E1526" w:rsidP="008746CC">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Приказ Министерства образования Камчатского края, приказ </w:t>
            </w:r>
            <w:r w:rsidR="008746CC">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сведений из Федеральной информационной системы оценки качества образования (ФИС ОКО)</w:t>
            </w:r>
          </w:p>
        </w:tc>
      </w:tr>
      <w:tr w:rsidR="005E1526" w:rsidRPr="005E1526" w:rsidTr="00424A5F">
        <w:tc>
          <w:tcPr>
            <w:tcW w:w="2122" w:type="dxa"/>
            <w:vMerge w:val="restart"/>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1. Объективность проведения процедур оценки качества образования</w:t>
            </w: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Доля общео</w:t>
            </w:r>
            <w:r w:rsidR="008746CC">
              <w:rPr>
                <w:rFonts w:eastAsiaTheme="minorHAnsi"/>
                <w:color w:val="auto"/>
                <w:sz w:val="24"/>
                <w:szCs w:val="24"/>
              </w:rPr>
              <w:t>бразовательных организаций Быстр</w:t>
            </w:r>
            <w:r w:rsidRPr="005E1526">
              <w:rPr>
                <w:rFonts w:eastAsiaTheme="minorHAnsi"/>
                <w:color w:val="auto"/>
                <w:sz w:val="24"/>
                <w:szCs w:val="24"/>
              </w:rPr>
              <w:t>инского муниципального района, в которых проведена перепроверка итогового сочинения</w:t>
            </w:r>
          </w:p>
        </w:tc>
        <w:tc>
          <w:tcPr>
            <w:tcW w:w="3969"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Приказ Министерства образования Камчатского края</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Анализ сведений из региональной информационной системы проведения государственной итоговой аттестации обучающихся, освоивших программы основного общего и среднего общего </w:t>
            </w:r>
            <w:r w:rsidRPr="005E1526">
              <w:rPr>
                <w:rFonts w:eastAsiaTheme="minorHAnsi"/>
                <w:color w:val="auto"/>
                <w:sz w:val="24"/>
                <w:szCs w:val="24"/>
              </w:rPr>
              <w:lastRenderedPageBreak/>
              <w:t>образования в Камчатском крае (РИС ГИА);</w:t>
            </w:r>
          </w:p>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Аналитическая справка Министерства образования Камчатского края. </w:t>
            </w: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Доля пунктов проведения экзаменов, в которых своевременно отработаны метки о нарушениях во время проведения единого государственного экзамена на портале </w:t>
            </w:r>
            <w:proofErr w:type="spellStart"/>
            <w:r w:rsidRPr="005E1526">
              <w:rPr>
                <w:rFonts w:eastAsiaTheme="minorHAnsi"/>
                <w:color w:val="auto"/>
                <w:sz w:val="24"/>
                <w:szCs w:val="24"/>
                <w:lang w:val="en-US"/>
              </w:rPr>
              <w:t>smotriege</w:t>
            </w:r>
            <w:proofErr w:type="spellEnd"/>
            <w:r w:rsidRPr="005E1526">
              <w:rPr>
                <w:rFonts w:eastAsiaTheme="minorHAnsi"/>
                <w:color w:val="auto"/>
                <w:sz w:val="24"/>
                <w:szCs w:val="24"/>
              </w:rPr>
              <w:t>.</w:t>
            </w:r>
            <w:r w:rsidRPr="005E1526">
              <w:rPr>
                <w:rFonts w:eastAsiaTheme="minorHAnsi"/>
                <w:color w:val="auto"/>
                <w:sz w:val="24"/>
                <w:szCs w:val="24"/>
                <w:lang w:val="en-US"/>
              </w:rPr>
              <w:t>ru</w:t>
            </w:r>
            <w:r w:rsidRPr="005E1526">
              <w:rPr>
                <w:rFonts w:eastAsiaTheme="minorHAnsi"/>
                <w:color w:val="auto"/>
                <w:sz w:val="24"/>
                <w:szCs w:val="24"/>
              </w:rPr>
              <w:t xml:space="preserve"> </w:t>
            </w:r>
          </w:p>
        </w:tc>
        <w:tc>
          <w:tcPr>
            <w:tcW w:w="3969" w:type="dxa"/>
          </w:tcPr>
          <w:p w:rsidR="005E1526" w:rsidRPr="005E1526" w:rsidRDefault="005E1526" w:rsidP="00C749F7">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Письмо Министерства образования Камчатского края; письмо </w:t>
            </w:r>
            <w:r w:rsidR="00C749F7">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критериев и показателей объективности проведения государственной итоговой аттестации в пунк</w:t>
            </w:r>
            <w:r w:rsidR="00C749F7">
              <w:rPr>
                <w:rFonts w:eastAsiaTheme="minorHAnsi"/>
                <w:color w:val="auto"/>
                <w:sz w:val="24"/>
                <w:szCs w:val="24"/>
              </w:rPr>
              <w:t>тах проведения экзаменов в Быстр</w:t>
            </w:r>
            <w:r w:rsidRPr="005E1526">
              <w:rPr>
                <w:rFonts w:eastAsiaTheme="minorHAnsi"/>
                <w:color w:val="auto"/>
                <w:sz w:val="24"/>
                <w:szCs w:val="24"/>
              </w:rPr>
              <w:t xml:space="preserve">инском муниципальном районе; Запрос в общеобразовательные организации, на базе которых открыты пункты проведения экзаменов. </w:t>
            </w:r>
          </w:p>
          <w:p w:rsidR="005E1526" w:rsidRPr="005E1526" w:rsidRDefault="005E1526" w:rsidP="005E1526">
            <w:pPr>
              <w:spacing w:line="276" w:lineRule="auto"/>
              <w:ind w:left="0" w:right="0" w:firstLine="0"/>
              <w:jc w:val="left"/>
              <w:rPr>
                <w:rFonts w:eastAsiaTheme="minorHAnsi"/>
                <w:color w:val="auto"/>
                <w:sz w:val="24"/>
                <w:szCs w:val="24"/>
              </w:rPr>
            </w:pP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Количество присутствовавших в день экзамена общественных наблюдателей при проведении государственной итоговой аттестации по программам основного общего и среднего общего образования.</w:t>
            </w:r>
          </w:p>
        </w:tc>
        <w:tc>
          <w:tcPr>
            <w:tcW w:w="3969" w:type="dxa"/>
          </w:tcPr>
          <w:p w:rsidR="005E1526" w:rsidRPr="005E1526" w:rsidRDefault="005E1526" w:rsidP="00C749F7">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Письмо Министерства образования Камчатского края; письмо </w:t>
            </w:r>
            <w:r w:rsidR="00C749F7">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Запрос в общеобразовательные организации, на базе которых открыты пункты проведения экзаменов; </w:t>
            </w:r>
          </w:p>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критериев и показателей объективности проведения государственной итоговой аттестации в пунктах проведения экзаменов в</w:t>
            </w:r>
            <w:r w:rsidR="00C749F7">
              <w:rPr>
                <w:rFonts w:eastAsiaTheme="minorHAnsi"/>
                <w:color w:val="auto"/>
                <w:sz w:val="24"/>
                <w:szCs w:val="24"/>
              </w:rPr>
              <w:t xml:space="preserve"> Быстр</w:t>
            </w:r>
            <w:r w:rsidRPr="005E1526">
              <w:rPr>
                <w:rFonts w:eastAsiaTheme="minorHAnsi"/>
                <w:color w:val="auto"/>
                <w:sz w:val="24"/>
                <w:szCs w:val="24"/>
              </w:rPr>
              <w:t>инском муниципальном районе</w:t>
            </w:r>
          </w:p>
        </w:tc>
      </w:tr>
      <w:tr w:rsidR="005E1526" w:rsidRPr="005E1526" w:rsidTr="00424A5F">
        <w:tc>
          <w:tcPr>
            <w:tcW w:w="2122" w:type="dxa"/>
            <w:vMerge w:val="restart"/>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1. Объективность проведения процедур оценки качества образования</w:t>
            </w: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Размещение актуальной информации по вопросам государственной итоговой аттестации на официа</w:t>
            </w:r>
            <w:r w:rsidR="00C749F7">
              <w:rPr>
                <w:rFonts w:eastAsiaTheme="minorHAnsi"/>
                <w:color w:val="auto"/>
                <w:sz w:val="24"/>
                <w:szCs w:val="24"/>
              </w:rPr>
              <w:t>льных сайтах администрации Быстр</w:t>
            </w:r>
            <w:r w:rsidRPr="005E1526">
              <w:rPr>
                <w:rFonts w:eastAsiaTheme="minorHAnsi"/>
                <w:color w:val="auto"/>
                <w:sz w:val="24"/>
                <w:szCs w:val="24"/>
              </w:rPr>
              <w:t>инского муниципального района и общеобразовательных организаций.</w:t>
            </w:r>
          </w:p>
        </w:tc>
        <w:tc>
          <w:tcPr>
            <w:tcW w:w="3969" w:type="dxa"/>
          </w:tcPr>
          <w:p w:rsidR="005E1526" w:rsidRPr="005E1526" w:rsidRDefault="005E1526" w:rsidP="00C749F7">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Письмо Министерств образования Камчатского края; Письмо </w:t>
            </w:r>
            <w:r w:rsidR="00C749F7">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Запрос в общео</w:t>
            </w:r>
            <w:r w:rsidR="00C749F7">
              <w:rPr>
                <w:rFonts w:eastAsiaTheme="minorHAnsi"/>
                <w:color w:val="auto"/>
                <w:sz w:val="24"/>
                <w:szCs w:val="24"/>
              </w:rPr>
              <w:t>бразовательные организации Быстр</w:t>
            </w:r>
            <w:r w:rsidRPr="005E1526">
              <w:rPr>
                <w:rFonts w:eastAsiaTheme="minorHAnsi"/>
                <w:color w:val="auto"/>
                <w:sz w:val="24"/>
                <w:szCs w:val="24"/>
              </w:rPr>
              <w:t>инского муниципального района;</w:t>
            </w:r>
          </w:p>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официальных сайтов общео</w:t>
            </w:r>
            <w:r w:rsidR="00C749F7">
              <w:rPr>
                <w:rFonts w:eastAsiaTheme="minorHAnsi"/>
                <w:color w:val="auto"/>
                <w:sz w:val="24"/>
                <w:szCs w:val="24"/>
              </w:rPr>
              <w:t>бразовательных организаций Быстр</w:t>
            </w:r>
            <w:r w:rsidRPr="005E1526">
              <w:rPr>
                <w:rFonts w:eastAsiaTheme="minorHAnsi"/>
                <w:color w:val="auto"/>
                <w:sz w:val="24"/>
                <w:szCs w:val="24"/>
              </w:rPr>
              <w:t>инского муниципального района;</w:t>
            </w:r>
          </w:p>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Анализ критериев и показателей объективности проведения </w:t>
            </w:r>
            <w:r w:rsidRPr="005E1526">
              <w:rPr>
                <w:rFonts w:eastAsiaTheme="minorHAnsi"/>
                <w:color w:val="auto"/>
                <w:sz w:val="24"/>
                <w:szCs w:val="24"/>
              </w:rPr>
              <w:lastRenderedPageBreak/>
              <w:t>государстве</w:t>
            </w:r>
            <w:r w:rsidR="00273C59">
              <w:rPr>
                <w:rFonts w:eastAsiaTheme="minorHAnsi"/>
                <w:color w:val="auto"/>
                <w:sz w:val="24"/>
                <w:szCs w:val="24"/>
              </w:rPr>
              <w:t>нной итоговой аттестации в Быстр</w:t>
            </w:r>
            <w:r w:rsidRPr="005E1526">
              <w:rPr>
                <w:rFonts w:eastAsiaTheme="minorHAnsi"/>
                <w:color w:val="auto"/>
                <w:sz w:val="24"/>
                <w:szCs w:val="24"/>
              </w:rPr>
              <w:t>инском муниципальном районе</w:t>
            </w: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Доля выпускников общеобразовательных организаций, подтвердивших получение медали «За особые успехи» результатами ЕГЭ</w:t>
            </w:r>
          </w:p>
        </w:tc>
        <w:tc>
          <w:tcPr>
            <w:tcW w:w="3969" w:type="dxa"/>
          </w:tcPr>
          <w:p w:rsidR="005E1526" w:rsidRPr="005E1526" w:rsidRDefault="005E1526" w:rsidP="00C30570">
            <w:pPr>
              <w:spacing w:line="276" w:lineRule="auto"/>
              <w:ind w:left="0" w:right="0" w:firstLine="0"/>
              <w:jc w:val="left"/>
              <w:rPr>
                <w:rFonts w:eastAsiaTheme="minorHAnsi"/>
                <w:color w:val="auto"/>
                <w:sz w:val="24"/>
                <w:szCs w:val="24"/>
                <w:highlight w:val="red"/>
              </w:rPr>
            </w:pPr>
            <w:r w:rsidRPr="005E1526">
              <w:rPr>
                <w:rFonts w:eastAsiaTheme="minorHAnsi"/>
                <w:color w:val="auto"/>
                <w:sz w:val="24"/>
                <w:szCs w:val="24"/>
              </w:rPr>
              <w:t xml:space="preserve">Письмо </w:t>
            </w:r>
            <w:r w:rsidR="00C30570">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сведений из РИС ГИА</w:t>
            </w: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Доля участников регионального и заключительного этапа Всероссийской олимпиады школьников, получивших </w:t>
            </w:r>
            <w:proofErr w:type="spellStart"/>
            <w:r w:rsidRPr="005E1526">
              <w:rPr>
                <w:rFonts w:eastAsiaTheme="minorHAnsi"/>
                <w:color w:val="auto"/>
                <w:sz w:val="24"/>
                <w:szCs w:val="24"/>
              </w:rPr>
              <w:t>высокобалльный</w:t>
            </w:r>
            <w:proofErr w:type="spellEnd"/>
            <w:r w:rsidRPr="005E1526">
              <w:rPr>
                <w:rFonts w:eastAsiaTheme="minorHAnsi"/>
                <w:color w:val="auto"/>
                <w:sz w:val="24"/>
                <w:szCs w:val="24"/>
              </w:rPr>
              <w:t xml:space="preserve"> результат на ЕГЭ</w:t>
            </w:r>
          </w:p>
        </w:tc>
        <w:tc>
          <w:tcPr>
            <w:tcW w:w="3969"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Письмо, приказ Министерства образования Камчатского края</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сведений из РИС ГИА</w:t>
            </w: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Доля обучающихся и общеобр</w:t>
            </w:r>
            <w:r w:rsidR="00C30570">
              <w:rPr>
                <w:rFonts w:eastAsiaTheme="minorHAnsi"/>
                <w:color w:val="auto"/>
                <w:sz w:val="24"/>
                <w:szCs w:val="24"/>
              </w:rPr>
              <w:t>азовательных организаций в Быстр</w:t>
            </w:r>
            <w:r w:rsidRPr="005E1526">
              <w:rPr>
                <w:rFonts w:eastAsiaTheme="minorHAnsi"/>
                <w:color w:val="auto"/>
                <w:sz w:val="24"/>
                <w:szCs w:val="24"/>
              </w:rPr>
              <w:t>инском муниципальном районе, попавших в «зоны риска» по итогам проведения государственной итоговой аттестации по программам основного общего и среднего общего образования.</w:t>
            </w:r>
          </w:p>
        </w:tc>
        <w:tc>
          <w:tcPr>
            <w:tcW w:w="3969"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Материалы </w:t>
            </w:r>
            <w:proofErr w:type="spellStart"/>
            <w:r w:rsidRPr="005E1526">
              <w:rPr>
                <w:rFonts w:eastAsiaTheme="minorHAnsi"/>
                <w:color w:val="auto"/>
                <w:sz w:val="24"/>
                <w:szCs w:val="24"/>
              </w:rPr>
              <w:t>Рообрнадзора</w:t>
            </w:r>
            <w:proofErr w:type="spellEnd"/>
            <w:r w:rsidRPr="005E1526">
              <w:rPr>
                <w:rFonts w:eastAsiaTheme="minorHAnsi"/>
                <w:color w:val="auto"/>
                <w:sz w:val="24"/>
                <w:szCs w:val="24"/>
              </w:rPr>
              <w:t>;</w:t>
            </w:r>
          </w:p>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Приказ Министерства образования Камчатского края.</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сведений из РИС ГИА</w:t>
            </w:r>
          </w:p>
        </w:tc>
      </w:tr>
      <w:tr w:rsidR="005E1526" w:rsidRPr="005E1526" w:rsidTr="00424A5F">
        <w:tc>
          <w:tcPr>
            <w:tcW w:w="2122" w:type="dxa"/>
            <w:vMerge w:val="restart"/>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2. Объективность проведения олимпиад школьников</w:t>
            </w: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Доля общеобразовательных организаций, в которых осуществлялось независимое наблюдение при проведении школьного и муниципального этапов Всероссийской олимпиады школьников.</w:t>
            </w:r>
          </w:p>
        </w:tc>
        <w:tc>
          <w:tcPr>
            <w:tcW w:w="3969" w:type="dxa"/>
          </w:tcPr>
          <w:p w:rsidR="005E1526" w:rsidRPr="005E1526" w:rsidRDefault="005E1526" w:rsidP="00C30570">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Письмо </w:t>
            </w:r>
            <w:r w:rsidR="00C30570">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Запрос в общео</w:t>
            </w:r>
            <w:r w:rsidR="00C30570">
              <w:rPr>
                <w:rFonts w:eastAsiaTheme="minorHAnsi"/>
                <w:color w:val="auto"/>
                <w:sz w:val="24"/>
                <w:szCs w:val="24"/>
              </w:rPr>
              <w:t>бразовательные организации Быстр</w:t>
            </w:r>
            <w:r w:rsidRPr="005E1526">
              <w:rPr>
                <w:rFonts w:eastAsiaTheme="minorHAnsi"/>
                <w:color w:val="auto"/>
                <w:sz w:val="24"/>
                <w:szCs w:val="24"/>
              </w:rPr>
              <w:t>инского муниципального района</w:t>
            </w: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Размещение актуальной информации по вопросам проведения Всероссийской олимпиады школьников на официальных сайтах общеобразовательных организаций.</w:t>
            </w:r>
          </w:p>
        </w:tc>
        <w:tc>
          <w:tcPr>
            <w:tcW w:w="3969" w:type="dxa"/>
          </w:tcPr>
          <w:p w:rsidR="005E1526" w:rsidRPr="005E1526" w:rsidRDefault="005E1526" w:rsidP="00C30570">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Письмо, приказ </w:t>
            </w:r>
            <w:r w:rsidR="00C30570">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Запрос в общео</w:t>
            </w:r>
            <w:r w:rsidR="00C30570">
              <w:rPr>
                <w:rFonts w:eastAsiaTheme="minorHAnsi"/>
                <w:color w:val="auto"/>
                <w:sz w:val="24"/>
                <w:szCs w:val="24"/>
              </w:rPr>
              <w:t>бразовательные организации Быстр</w:t>
            </w:r>
            <w:r w:rsidRPr="005E1526">
              <w:rPr>
                <w:rFonts w:eastAsiaTheme="minorHAnsi"/>
                <w:color w:val="auto"/>
                <w:sz w:val="24"/>
                <w:szCs w:val="24"/>
              </w:rPr>
              <w:t>инского муниципального района;</w:t>
            </w:r>
          </w:p>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Анализ сайтов общеобразовательных организаций;</w:t>
            </w:r>
          </w:p>
          <w:p w:rsidR="005E1526" w:rsidRPr="005E1526" w:rsidRDefault="005E1526" w:rsidP="005E1526">
            <w:pPr>
              <w:spacing w:line="276" w:lineRule="auto"/>
              <w:ind w:left="0" w:right="0" w:firstLine="0"/>
              <w:jc w:val="left"/>
              <w:rPr>
                <w:rFonts w:eastAsiaTheme="minorHAnsi"/>
                <w:color w:val="auto"/>
                <w:sz w:val="24"/>
                <w:szCs w:val="24"/>
              </w:rPr>
            </w:pPr>
          </w:p>
        </w:tc>
      </w:tr>
      <w:tr w:rsidR="005E1526" w:rsidRPr="005E1526" w:rsidTr="00424A5F">
        <w:tc>
          <w:tcPr>
            <w:tcW w:w="2122" w:type="dxa"/>
            <w:vMerge/>
          </w:tcPr>
          <w:p w:rsidR="005E1526" w:rsidRPr="005E1526" w:rsidRDefault="005E1526" w:rsidP="005E1526">
            <w:pPr>
              <w:spacing w:line="276" w:lineRule="auto"/>
              <w:ind w:left="0" w:right="0" w:firstLine="0"/>
              <w:jc w:val="left"/>
              <w:rPr>
                <w:rFonts w:eastAsiaTheme="minorHAnsi"/>
                <w:color w:val="auto"/>
                <w:sz w:val="24"/>
                <w:szCs w:val="24"/>
              </w:rPr>
            </w:pPr>
          </w:p>
        </w:tc>
        <w:tc>
          <w:tcPr>
            <w:tcW w:w="4677" w:type="dxa"/>
          </w:tcPr>
          <w:p w:rsidR="005E1526" w:rsidRPr="005E1526" w:rsidRDefault="005E1526" w:rsidP="005E1526">
            <w:pPr>
              <w:spacing w:line="276" w:lineRule="auto"/>
              <w:ind w:left="0" w:right="0" w:firstLine="0"/>
              <w:jc w:val="left"/>
              <w:rPr>
                <w:rFonts w:eastAsiaTheme="minorHAnsi"/>
                <w:color w:val="auto"/>
                <w:sz w:val="24"/>
                <w:szCs w:val="24"/>
              </w:rPr>
            </w:pPr>
            <w:bookmarkStart w:id="2" w:name="_Hlk77839474"/>
            <w:r w:rsidRPr="005E1526">
              <w:rPr>
                <w:rFonts w:eastAsiaTheme="minorHAnsi"/>
                <w:color w:val="auto"/>
                <w:sz w:val="24"/>
                <w:szCs w:val="24"/>
              </w:rPr>
              <w:t>Результаты (сравнительная характеристика) школьного, муниципального и регионального этапов Всероссийской олимпиады школьников, участников регионального этапа</w:t>
            </w:r>
            <w:bookmarkEnd w:id="2"/>
            <w:r w:rsidRPr="005E1526">
              <w:rPr>
                <w:rFonts w:eastAsiaTheme="minorHAnsi"/>
                <w:color w:val="auto"/>
                <w:sz w:val="24"/>
                <w:szCs w:val="24"/>
              </w:rPr>
              <w:t>.</w:t>
            </w:r>
          </w:p>
        </w:tc>
        <w:tc>
          <w:tcPr>
            <w:tcW w:w="3969" w:type="dxa"/>
          </w:tcPr>
          <w:p w:rsidR="005E1526" w:rsidRPr="005E1526" w:rsidRDefault="005E1526" w:rsidP="00C30570">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Письмо/приказ </w:t>
            </w:r>
            <w:r w:rsidR="00C30570">
              <w:rPr>
                <w:rFonts w:eastAsiaTheme="minorHAnsi"/>
                <w:color w:val="auto"/>
                <w:sz w:val="24"/>
                <w:szCs w:val="24"/>
              </w:rPr>
              <w:t>ООИСЗН</w:t>
            </w:r>
          </w:p>
        </w:tc>
        <w:tc>
          <w:tcPr>
            <w:tcW w:w="4478" w:type="dxa"/>
          </w:tcPr>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Анализ сведений, полученных на официальном сайте </w:t>
            </w:r>
            <w:r w:rsidRPr="005E1526">
              <w:rPr>
                <w:sz w:val="24"/>
                <w:szCs w:val="24"/>
              </w:rPr>
              <w:t xml:space="preserve">КГОАУ «Центр образования «Эврика» </w:t>
            </w:r>
            <w:hyperlink r:id="rId7" w:tgtFrame="_blank" w:history="1">
              <w:r w:rsidRPr="005E1526">
                <w:rPr>
                  <w:rFonts w:eastAsiaTheme="minorHAnsi"/>
                  <w:color w:val="0000FF"/>
                  <w:sz w:val="24"/>
                  <w:szCs w:val="24"/>
                  <w:u w:val="single"/>
                </w:rPr>
                <w:t>http://evrika41.ru/olimpic/jourie</w:t>
              </w:r>
            </w:hyperlink>
            <w:r w:rsidRPr="005E1526">
              <w:rPr>
                <w:rFonts w:eastAsiaTheme="minorHAnsi"/>
                <w:color w:val="auto"/>
                <w:sz w:val="24"/>
                <w:szCs w:val="24"/>
              </w:rPr>
              <w:t>,;</w:t>
            </w:r>
          </w:p>
          <w:p w:rsidR="005E1526" w:rsidRPr="005E1526" w:rsidRDefault="005E1526" w:rsidP="005E1526">
            <w:pPr>
              <w:spacing w:line="276" w:lineRule="auto"/>
              <w:ind w:left="0" w:right="0" w:firstLine="0"/>
              <w:jc w:val="left"/>
              <w:rPr>
                <w:rFonts w:eastAsiaTheme="minorHAnsi"/>
                <w:color w:val="auto"/>
                <w:sz w:val="24"/>
                <w:szCs w:val="24"/>
              </w:rPr>
            </w:pPr>
            <w:r w:rsidRPr="005E1526">
              <w:rPr>
                <w:rFonts w:eastAsiaTheme="minorHAnsi"/>
                <w:color w:val="auto"/>
                <w:sz w:val="24"/>
                <w:szCs w:val="24"/>
              </w:rPr>
              <w:t xml:space="preserve">Анализ результатов проведения школьного и муниципального этапов </w:t>
            </w:r>
            <w:proofErr w:type="spellStart"/>
            <w:r w:rsidRPr="005E1526">
              <w:rPr>
                <w:rFonts w:eastAsiaTheme="minorHAnsi"/>
                <w:color w:val="auto"/>
                <w:sz w:val="24"/>
                <w:szCs w:val="24"/>
              </w:rPr>
              <w:t>ВсОШ</w:t>
            </w:r>
            <w:proofErr w:type="spellEnd"/>
          </w:p>
        </w:tc>
      </w:tr>
    </w:tbl>
    <w:p w:rsidR="005E1526" w:rsidRPr="005E1526" w:rsidRDefault="005E1526" w:rsidP="005E1526">
      <w:pPr>
        <w:spacing w:line="276" w:lineRule="auto"/>
        <w:ind w:left="0" w:right="0" w:firstLine="0"/>
        <w:jc w:val="left"/>
        <w:rPr>
          <w:rFonts w:eastAsiaTheme="minorHAnsi"/>
          <w:color w:val="auto"/>
          <w:szCs w:val="28"/>
          <w:lang w:eastAsia="en-US"/>
        </w:rPr>
      </w:pPr>
    </w:p>
    <w:p w:rsidR="005E1526" w:rsidRDefault="005E1526" w:rsidP="00D8217D">
      <w:pPr>
        <w:tabs>
          <w:tab w:val="center" w:pos="7066"/>
        </w:tabs>
        <w:ind w:left="0" w:right="0" w:firstLine="0"/>
        <w:rPr>
          <w:szCs w:val="28"/>
        </w:rPr>
      </w:pPr>
    </w:p>
    <w:sectPr w:rsidR="005E1526" w:rsidSect="005E1526">
      <w:pgSz w:w="16829" w:h="11899" w:orient="landscape"/>
      <w:pgMar w:top="1418" w:right="851"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62A5"/>
    <w:multiLevelType w:val="hybridMultilevel"/>
    <w:tmpl w:val="2EE0B646"/>
    <w:lvl w:ilvl="0" w:tplc="44F6DCF6">
      <w:start w:val="1"/>
      <w:numFmt w:val="decimal"/>
      <w:lvlText w:val="%1."/>
      <w:lvlJc w:val="left"/>
      <w:pPr>
        <w:ind w:left="7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CAC80F0">
      <w:start w:val="1"/>
      <w:numFmt w:val="lowerLetter"/>
      <w:lvlText w:val="%2"/>
      <w:lvlJc w:val="left"/>
      <w:pPr>
        <w:ind w:left="14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F044994">
      <w:start w:val="1"/>
      <w:numFmt w:val="lowerRoman"/>
      <w:lvlText w:val="%3"/>
      <w:lvlJc w:val="left"/>
      <w:pPr>
        <w:ind w:left="21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D44B07A">
      <w:start w:val="1"/>
      <w:numFmt w:val="decimal"/>
      <w:lvlText w:val="%4"/>
      <w:lvlJc w:val="left"/>
      <w:pPr>
        <w:ind w:left="29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28FBC4">
      <w:start w:val="1"/>
      <w:numFmt w:val="lowerLetter"/>
      <w:lvlText w:val="%5"/>
      <w:lvlJc w:val="left"/>
      <w:pPr>
        <w:ind w:left="36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C804EE0">
      <w:start w:val="1"/>
      <w:numFmt w:val="lowerRoman"/>
      <w:lvlText w:val="%6"/>
      <w:lvlJc w:val="left"/>
      <w:pPr>
        <w:ind w:left="43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6904960">
      <w:start w:val="1"/>
      <w:numFmt w:val="decimal"/>
      <w:lvlText w:val="%7"/>
      <w:lvlJc w:val="left"/>
      <w:pPr>
        <w:ind w:left="50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20AE2BC">
      <w:start w:val="1"/>
      <w:numFmt w:val="lowerLetter"/>
      <w:lvlText w:val="%8"/>
      <w:lvlJc w:val="left"/>
      <w:pPr>
        <w:ind w:left="57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DC66E14">
      <w:start w:val="1"/>
      <w:numFmt w:val="lowerRoman"/>
      <w:lvlText w:val="%9"/>
      <w:lvlJc w:val="left"/>
      <w:pPr>
        <w:ind w:left="65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91026B3"/>
    <w:multiLevelType w:val="hybridMultilevel"/>
    <w:tmpl w:val="35288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15"/>
    <w:rsid w:val="0003770C"/>
    <w:rsid w:val="00087711"/>
    <w:rsid w:val="000F0DCB"/>
    <w:rsid w:val="000F10B9"/>
    <w:rsid w:val="000F60D4"/>
    <w:rsid w:val="00104F7E"/>
    <w:rsid w:val="00143428"/>
    <w:rsid w:val="0016696E"/>
    <w:rsid w:val="001A1A6C"/>
    <w:rsid w:val="001B54A5"/>
    <w:rsid w:val="00215F4A"/>
    <w:rsid w:val="00254BB2"/>
    <w:rsid w:val="00273C59"/>
    <w:rsid w:val="00297B9F"/>
    <w:rsid w:val="002F07D7"/>
    <w:rsid w:val="00337CAF"/>
    <w:rsid w:val="00396044"/>
    <w:rsid w:val="003975A7"/>
    <w:rsid w:val="0045529F"/>
    <w:rsid w:val="004808B3"/>
    <w:rsid w:val="00485994"/>
    <w:rsid w:val="00491CF9"/>
    <w:rsid w:val="004F5505"/>
    <w:rsid w:val="00555307"/>
    <w:rsid w:val="00573352"/>
    <w:rsid w:val="005D10EB"/>
    <w:rsid w:val="005E1526"/>
    <w:rsid w:val="005E7C64"/>
    <w:rsid w:val="005F22FD"/>
    <w:rsid w:val="00660DCA"/>
    <w:rsid w:val="00662B3E"/>
    <w:rsid w:val="006C12BB"/>
    <w:rsid w:val="006C7878"/>
    <w:rsid w:val="007233D3"/>
    <w:rsid w:val="00731222"/>
    <w:rsid w:val="00747951"/>
    <w:rsid w:val="00770AE0"/>
    <w:rsid w:val="007816A1"/>
    <w:rsid w:val="007E77FB"/>
    <w:rsid w:val="00803E27"/>
    <w:rsid w:val="0082351E"/>
    <w:rsid w:val="00873665"/>
    <w:rsid w:val="008746CC"/>
    <w:rsid w:val="008B3F9A"/>
    <w:rsid w:val="008E008D"/>
    <w:rsid w:val="0090701E"/>
    <w:rsid w:val="009549BF"/>
    <w:rsid w:val="009808D4"/>
    <w:rsid w:val="009C22A1"/>
    <w:rsid w:val="009E037F"/>
    <w:rsid w:val="00A539A8"/>
    <w:rsid w:val="00A72ED0"/>
    <w:rsid w:val="00A7793C"/>
    <w:rsid w:val="00AD637F"/>
    <w:rsid w:val="00AE7B6B"/>
    <w:rsid w:val="00B10076"/>
    <w:rsid w:val="00B1466B"/>
    <w:rsid w:val="00B35313"/>
    <w:rsid w:val="00B40B52"/>
    <w:rsid w:val="00B47110"/>
    <w:rsid w:val="00B80252"/>
    <w:rsid w:val="00B80C01"/>
    <w:rsid w:val="00BC0361"/>
    <w:rsid w:val="00C00C49"/>
    <w:rsid w:val="00C1461F"/>
    <w:rsid w:val="00C161A0"/>
    <w:rsid w:val="00C30570"/>
    <w:rsid w:val="00C64ECE"/>
    <w:rsid w:val="00C749F7"/>
    <w:rsid w:val="00C813AA"/>
    <w:rsid w:val="00D4691D"/>
    <w:rsid w:val="00D70F84"/>
    <w:rsid w:val="00D74BCB"/>
    <w:rsid w:val="00D8217D"/>
    <w:rsid w:val="00D96815"/>
    <w:rsid w:val="00DC6F9F"/>
    <w:rsid w:val="00DE5B31"/>
    <w:rsid w:val="00E073CC"/>
    <w:rsid w:val="00E452A0"/>
    <w:rsid w:val="00E8066C"/>
    <w:rsid w:val="00E9091D"/>
    <w:rsid w:val="00F31F80"/>
    <w:rsid w:val="00FA6C7E"/>
    <w:rsid w:val="00FB3B29"/>
    <w:rsid w:val="00FC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8195"/>
  <w15:docId w15:val="{23B111CD-2643-43EA-8EF8-FDF6D95E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17D"/>
    <w:pPr>
      <w:spacing w:after="0" w:line="250" w:lineRule="auto"/>
      <w:ind w:left="752" w:right="718"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4BCB"/>
    <w:pPr>
      <w:ind w:left="720"/>
      <w:contextualSpacing/>
    </w:pPr>
  </w:style>
  <w:style w:type="paragraph" w:styleId="a5">
    <w:name w:val="Balloon Text"/>
    <w:basedOn w:val="a"/>
    <w:link w:val="a6"/>
    <w:uiPriority w:val="99"/>
    <w:semiHidden/>
    <w:unhideWhenUsed/>
    <w:rsid w:val="00747951"/>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7951"/>
    <w:rPr>
      <w:rFonts w:ascii="Segoe UI" w:eastAsia="Times New Roman" w:hAnsi="Segoe UI" w:cs="Segoe UI"/>
      <w:color w:val="000000"/>
      <w:sz w:val="18"/>
      <w:szCs w:val="18"/>
    </w:rPr>
  </w:style>
  <w:style w:type="table" w:customStyle="1" w:styleId="1">
    <w:name w:val="Сетка таблицы1"/>
    <w:basedOn w:val="a1"/>
    <w:next w:val="a3"/>
    <w:uiPriority w:val="39"/>
    <w:rsid w:val="005E15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ika41.ru/olimpic/jour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1806</Words>
  <Characters>10296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ООСЗН</dc:creator>
  <cp:keywords/>
  <cp:lastModifiedBy>Образование</cp:lastModifiedBy>
  <cp:revision>11</cp:revision>
  <cp:lastPrinted>2022-09-19T05:36:00Z</cp:lastPrinted>
  <dcterms:created xsi:type="dcterms:W3CDTF">2022-09-13T02:46:00Z</dcterms:created>
  <dcterms:modified xsi:type="dcterms:W3CDTF">2022-09-28T06:18:00Z</dcterms:modified>
</cp:coreProperties>
</file>